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F30" w:rsidRDefault="000C1F30">
      <w:proofErr w:type="spellStart"/>
      <w:r>
        <w:t>Murang’a</w:t>
      </w:r>
      <w:proofErr w:type="spellEnd"/>
      <w:r>
        <w:t xml:space="preserve"> East Biology Paper 2 Marking Scheme 2021</w:t>
      </w:r>
    </w:p>
    <w:p w:rsidR="000C43F2" w:rsidRPr="001F2EAA" w:rsidRDefault="000C43F2" w:rsidP="000C43F2">
      <w:pPr>
        <w:rPr>
          <w:rFonts w:ascii="Times New Roman" w:eastAsiaTheme="minorEastAsia" w:hAnsi="Times New Roman" w:cs="Times New Roman"/>
        </w:rPr>
      </w:pPr>
      <w:r>
        <w:t>1.</w:t>
      </w:r>
      <w:r w:rsidRPr="000C43F2">
        <w:rPr>
          <w:rFonts w:ascii="Times New Roman" w:eastAsiaTheme="minorEastAsia" w:hAnsi="Times New Roman" w:cs="Times New Roman"/>
        </w:rPr>
        <w:t xml:space="preserve"> </w:t>
      </w:r>
      <w:proofErr w:type="gramStart"/>
      <w:r w:rsidRPr="001F2EAA">
        <w:rPr>
          <w:rFonts w:ascii="Times New Roman" w:eastAsiaTheme="minorEastAsia" w:hAnsi="Times New Roman" w:cs="Times New Roman"/>
        </w:rPr>
        <w:t>a)</w:t>
      </w:r>
      <w:proofErr w:type="gramEnd"/>
      <w:r w:rsidRPr="001F2EAA">
        <w:rPr>
          <w:rFonts w:ascii="Times New Roman" w:eastAsiaTheme="minorEastAsia" w:hAnsi="Times New Roman" w:cs="Times New Roman"/>
        </w:rPr>
        <w:t>To prevent entry of gases</w:t>
      </w:r>
      <w:r w:rsidRPr="001F2EAA">
        <w:rPr>
          <w:rFonts w:ascii="Times New Roman" w:eastAsiaTheme="minorEastAsia" w:hAnsi="Times New Roman" w:cs="Times New Roman"/>
        </w:rPr>
        <w:tab/>
        <w:t>1mk</w:t>
      </w:r>
    </w:p>
    <w:p w:rsidR="000C43F2" w:rsidRPr="001F2EAA" w:rsidRDefault="000C43F2" w:rsidP="000C43F2">
      <w:pPr>
        <w:rPr>
          <w:rFonts w:ascii="Times New Roman" w:eastAsiaTheme="minorEastAsia" w:hAnsi="Times New Roman" w:cs="Times New Roman"/>
        </w:rPr>
      </w:pPr>
      <w:proofErr w:type="gramStart"/>
      <w:r w:rsidRPr="001F2EAA">
        <w:rPr>
          <w:rFonts w:ascii="Times New Roman" w:eastAsiaTheme="minorEastAsia" w:hAnsi="Times New Roman" w:cs="Times New Roman"/>
        </w:rPr>
        <w:t>b)Ensure</w:t>
      </w:r>
      <w:proofErr w:type="gramEnd"/>
      <w:r w:rsidRPr="001F2EAA">
        <w:rPr>
          <w:rFonts w:ascii="Times New Roman" w:eastAsiaTheme="minorEastAsia" w:hAnsi="Times New Roman" w:cs="Times New Roman"/>
        </w:rPr>
        <w:t xml:space="preserve"> soil microbes do not interfere with gas volume in glass bottles</w:t>
      </w:r>
      <w:r w:rsidRPr="001F2EAA">
        <w:rPr>
          <w:rFonts w:ascii="Times New Roman" w:eastAsiaTheme="minorEastAsia" w:hAnsi="Times New Roman" w:cs="Times New Roman"/>
        </w:rPr>
        <w:tab/>
        <w:t>1mk</w:t>
      </w:r>
    </w:p>
    <w:p w:rsidR="000C43F2" w:rsidRPr="001F2EAA" w:rsidRDefault="000C43F2" w:rsidP="000C43F2">
      <w:pPr>
        <w:rPr>
          <w:rFonts w:ascii="Times New Roman" w:eastAsiaTheme="minorEastAsia" w:hAnsi="Times New Roman" w:cs="Times New Roman"/>
        </w:rPr>
      </w:pPr>
      <w:proofErr w:type="gramStart"/>
      <w:r w:rsidRPr="001F2EAA">
        <w:rPr>
          <w:rFonts w:ascii="Times New Roman" w:eastAsiaTheme="minorEastAsia" w:hAnsi="Times New Roman" w:cs="Times New Roman"/>
        </w:rPr>
        <w:t>c)Consume</w:t>
      </w:r>
      <w:proofErr w:type="gramEnd"/>
      <w:r w:rsidRPr="001F2EAA">
        <w:rPr>
          <w:rFonts w:ascii="Times New Roman" w:eastAsiaTheme="minorEastAsia" w:hAnsi="Times New Roman" w:cs="Times New Roman"/>
        </w:rPr>
        <w:t xml:space="preserve"> oxygen released when the plant photosynthesis. Release </w:t>
      </w:r>
      <m:oMath>
        <m:sSub>
          <m:sSubPr>
            <m:ctrlPr>
              <w:rPr>
                <w:rFonts w:ascii="Cambria Math" w:eastAsiaTheme="minorEastAsia" w:hAnsi="Cambria Math" w:cs="Times New Roman"/>
                <w:i/>
              </w:rPr>
            </m:ctrlPr>
          </m:sSubPr>
          <m:e>
            <m:r>
              <w:rPr>
                <w:rFonts w:ascii="Cambria Math" w:eastAsiaTheme="minorEastAsia" w:hAnsi="Cambria Math" w:cs="Times New Roman"/>
              </w:rPr>
              <m:t>CO</m:t>
            </m:r>
          </m:e>
          <m:sub>
            <m:r>
              <w:rPr>
                <w:rFonts w:ascii="Cambria Math" w:eastAsiaTheme="minorEastAsia" w:hAnsi="Cambria Math" w:cs="Times New Roman"/>
              </w:rPr>
              <m:t>2</m:t>
            </m:r>
          </m:sub>
        </m:sSub>
      </m:oMath>
      <w:r w:rsidRPr="001F2EAA">
        <w:rPr>
          <w:rFonts w:ascii="Times New Roman" w:eastAsiaTheme="minorEastAsia" w:hAnsi="Times New Roman" w:cs="Times New Roman"/>
        </w:rPr>
        <w:t xml:space="preserve"> from respiration to be used for photosynthesis by the plant</w:t>
      </w:r>
      <w:r w:rsidRPr="001F2EAA">
        <w:rPr>
          <w:rFonts w:ascii="Times New Roman" w:eastAsiaTheme="minorEastAsia" w:hAnsi="Times New Roman" w:cs="Times New Roman"/>
        </w:rPr>
        <w:tab/>
      </w:r>
      <w:r w:rsidRPr="001F2EAA">
        <w:rPr>
          <w:rFonts w:ascii="Times New Roman" w:eastAsiaTheme="minorEastAsia" w:hAnsi="Times New Roman" w:cs="Times New Roman"/>
        </w:rPr>
        <w:tab/>
        <w:t>2mks</w:t>
      </w:r>
    </w:p>
    <w:p w:rsidR="000C43F2" w:rsidRPr="001F2EAA" w:rsidRDefault="000C43F2" w:rsidP="000C43F2">
      <w:pPr>
        <w:rPr>
          <w:rFonts w:ascii="Times New Roman" w:eastAsiaTheme="minorEastAsia" w:hAnsi="Times New Roman" w:cs="Times New Roman"/>
        </w:rPr>
      </w:pPr>
      <w:proofErr w:type="gramStart"/>
      <w:r w:rsidRPr="001F2EAA">
        <w:rPr>
          <w:rFonts w:ascii="Times New Roman" w:eastAsiaTheme="minorEastAsia" w:hAnsi="Times New Roman" w:cs="Times New Roman"/>
        </w:rPr>
        <w:t>d)Small</w:t>
      </w:r>
      <w:proofErr w:type="gramEnd"/>
      <w:r w:rsidRPr="001F2EAA">
        <w:rPr>
          <w:rFonts w:ascii="Times New Roman" w:eastAsiaTheme="minorEastAsia" w:hAnsi="Times New Roman" w:cs="Times New Roman"/>
        </w:rPr>
        <w:t xml:space="preserve"> animal would die</w:t>
      </w:r>
      <w:r w:rsidRPr="001F2EAA">
        <w:rPr>
          <w:rFonts w:ascii="Times New Roman" w:eastAsiaTheme="minorEastAsia" w:hAnsi="Times New Roman" w:cs="Times New Roman"/>
        </w:rPr>
        <w:tab/>
        <w:t>1mk</w:t>
      </w:r>
    </w:p>
    <w:p w:rsidR="000C43F2" w:rsidRPr="001F2EAA" w:rsidRDefault="000C43F2" w:rsidP="000C43F2">
      <w:pPr>
        <w:rPr>
          <w:rFonts w:ascii="Times New Roman" w:eastAsiaTheme="minorEastAsia" w:hAnsi="Times New Roman" w:cs="Times New Roman"/>
        </w:rPr>
      </w:pPr>
      <w:proofErr w:type="gramStart"/>
      <w:r w:rsidRPr="001F2EAA">
        <w:rPr>
          <w:rFonts w:ascii="Times New Roman" w:eastAsiaTheme="minorEastAsia" w:hAnsi="Times New Roman" w:cs="Times New Roman"/>
        </w:rPr>
        <w:t>ii)</w:t>
      </w:r>
      <w:proofErr w:type="gramEnd"/>
      <w:r w:rsidRPr="001F2EAA">
        <w:rPr>
          <w:rFonts w:ascii="Times New Roman" w:eastAsiaTheme="minorEastAsia" w:hAnsi="Times New Roman" w:cs="Times New Roman"/>
        </w:rPr>
        <w:t>Lack of oxygen for respiration</w:t>
      </w:r>
      <w:r w:rsidRPr="001F2EAA">
        <w:rPr>
          <w:rFonts w:ascii="Times New Roman" w:eastAsiaTheme="minorEastAsia" w:hAnsi="Times New Roman" w:cs="Times New Roman"/>
        </w:rPr>
        <w:tab/>
        <w:t>1mk</w:t>
      </w:r>
    </w:p>
    <w:p w:rsidR="000C43F2" w:rsidRPr="001F2EAA" w:rsidRDefault="000C43F2" w:rsidP="000C43F2">
      <w:pPr>
        <w:rPr>
          <w:rFonts w:ascii="Times New Roman" w:eastAsiaTheme="minorEastAsia" w:hAnsi="Times New Roman" w:cs="Times New Roman"/>
        </w:rPr>
      </w:pPr>
      <w:proofErr w:type="gramStart"/>
      <w:r w:rsidRPr="001F2EAA">
        <w:rPr>
          <w:rFonts w:ascii="Times New Roman" w:eastAsiaTheme="minorEastAsia" w:hAnsi="Times New Roman" w:cs="Times New Roman"/>
        </w:rPr>
        <w:t>e)</w:t>
      </w:r>
      <w:proofErr w:type="gramEnd"/>
      <w:r w:rsidRPr="001F2EAA">
        <w:rPr>
          <w:rFonts w:ascii="Times New Roman" w:eastAsiaTheme="minorEastAsia" w:hAnsi="Times New Roman" w:cs="Times New Roman"/>
        </w:rPr>
        <w:t>Vaseline blocks spiracle, thus no inhalation</w:t>
      </w:r>
      <w:r w:rsidRPr="001F2EAA">
        <w:rPr>
          <w:rFonts w:ascii="Times New Roman" w:eastAsiaTheme="minorEastAsia" w:hAnsi="Times New Roman" w:cs="Times New Roman"/>
        </w:rPr>
        <w:tab/>
        <w:t>2mks</w:t>
      </w:r>
    </w:p>
    <w:p w:rsidR="000C43F2" w:rsidRDefault="000C43F2">
      <w:pPr>
        <w:rPr>
          <w:sz w:val="24"/>
          <w:szCs w:val="24"/>
        </w:rPr>
      </w:pPr>
    </w:p>
    <w:p w:rsidR="00427455" w:rsidRPr="00C37DF0" w:rsidRDefault="00427455" w:rsidP="00427455">
      <w:pPr>
        <w:pStyle w:val="normal0"/>
        <w:rPr>
          <w:rFonts w:ascii="Bookman Old Style" w:hAnsi="Bookman Old Style"/>
        </w:rPr>
      </w:pPr>
      <w:r>
        <w:rPr>
          <w:rFonts w:ascii="Bookman Old Style" w:hAnsi="Bookman Old Style"/>
        </w:rPr>
        <w:t>2</w:t>
      </w:r>
      <w:r w:rsidRPr="00C37DF0">
        <w:rPr>
          <w:rFonts w:ascii="Bookman Old Style" w:hAnsi="Bookman Old Style"/>
        </w:rPr>
        <w:t>. (</w:t>
      </w:r>
      <w:proofErr w:type="gramStart"/>
      <w:r w:rsidRPr="00C37DF0">
        <w:rPr>
          <w:rFonts w:ascii="Bookman Old Style" w:hAnsi="Bookman Old Style"/>
        </w:rPr>
        <w:t>a</w:t>
      </w:r>
      <w:proofErr w:type="gramEnd"/>
      <w:r w:rsidRPr="00C37DF0">
        <w:rPr>
          <w:rFonts w:ascii="Bookman Old Style" w:hAnsi="Bookman Old Style"/>
        </w:rPr>
        <w:t>)(</w:t>
      </w:r>
      <w:proofErr w:type="spellStart"/>
      <w:r w:rsidRPr="00C37DF0">
        <w:rPr>
          <w:rFonts w:ascii="Bookman Old Style" w:hAnsi="Bookman Old Style"/>
        </w:rPr>
        <w:t>i</w:t>
      </w:r>
      <w:proofErr w:type="spellEnd"/>
      <w:r w:rsidRPr="00C37DF0">
        <w:rPr>
          <w:rFonts w:ascii="Bookman Old Style" w:hAnsi="Bookman Old Style"/>
        </w:rPr>
        <w:t xml:space="preserve">) Population = </w:t>
      </w:r>
      <w:r w:rsidRPr="00C37DF0">
        <w:rPr>
          <w:rFonts w:ascii="Bookman Old Style" w:hAnsi="Bookman Old Style"/>
          <w:u w:val="single"/>
        </w:rPr>
        <w:t>first marked x second capture</w:t>
      </w:r>
      <w:r w:rsidRPr="00C37DF0">
        <w:rPr>
          <w:rFonts w:ascii="Bookman Old Style" w:hAnsi="Bookman Old Style"/>
        </w:rPr>
        <w:t xml:space="preserve">      </w:t>
      </w:r>
      <w:r w:rsidRPr="00C37DF0">
        <w:rPr>
          <w:rFonts w:ascii="Bookman Old Style" w:hAnsi="Bookman Old Style"/>
          <w:u w:val="single"/>
        </w:rPr>
        <w:t>100x60 ;</w:t>
      </w:r>
      <w:r w:rsidRPr="00C37DF0">
        <w:rPr>
          <w:rFonts w:ascii="Bookman Old Style" w:hAnsi="Bookman Old Style"/>
        </w:rPr>
        <w:t xml:space="preserve"> =    300 ;grasshoppers.</w:t>
      </w:r>
    </w:p>
    <w:p w:rsidR="00427455" w:rsidRPr="00C37DF0" w:rsidRDefault="00427455" w:rsidP="00427455">
      <w:pPr>
        <w:pStyle w:val="normal0"/>
        <w:rPr>
          <w:rFonts w:ascii="Bookman Old Style" w:hAnsi="Bookman Old Style"/>
        </w:rPr>
      </w:pPr>
      <w:r w:rsidRPr="00C37DF0">
        <w:rPr>
          <w:rFonts w:ascii="Bookman Old Style" w:hAnsi="Bookman Old Style"/>
        </w:rPr>
        <w:t xml:space="preserve">                                       Marked captured                             20           </w:t>
      </w:r>
    </w:p>
    <w:p w:rsidR="00427455" w:rsidRPr="00C37DF0" w:rsidRDefault="00427455" w:rsidP="00427455">
      <w:pPr>
        <w:pStyle w:val="normal0"/>
        <w:rPr>
          <w:rFonts w:ascii="Bookman Old Style" w:hAnsi="Bookman Old Style"/>
        </w:rPr>
      </w:pPr>
      <w:r w:rsidRPr="00C37DF0">
        <w:rPr>
          <w:rFonts w:ascii="Bookman Old Style" w:hAnsi="Bookman Old Style"/>
        </w:rPr>
        <w:t xml:space="preserve">(ii) Population density </w:t>
      </w:r>
      <w:proofErr w:type="gramStart"/>
      <w:r w:rsidRPr="00C37DF0">
        <w:rPr>
          <w:rFonts w:ascii="Bookman Old Style" w:hAnsi="Bookman Old Style"/>
        </w:rPr>
        <w:t xml:space="preserve">=  </w:t>
      </w:r>
      <w:r w:rsidRPr="00C37DF0">
        <w:rPr>
          <w:rFonts w:ascii="Bookman Old Style" w:hAnsi="Bookman Old Style"/>
          <w:u w:val="single"/>
        </w:rPr>
        <w:t>total</w:t>
      </w:r>
      <w:proofErr w:type="gramEnd"/>
      <w:r w:rsidRPr="00C37DF0">
        <w:rPr>
          <w:rFonts w:ascii="Bookman Old Style" w:hAnsi="Bookman Old Style"/>
          <w:u w:val="single"/>
        </w:rPr>
        <w:t xml:space="preserve"> population</w:t>
      </w:r>
      <w:r w:rsidRPr="00C37DF0">
        <w:rPr>
          <w:rFonts w:ascii="Bookman Old Style" w:hAnsi="Bookman Old Style"/>
        </w:rPr>
        <w:t xml:space="preserve"> =   </w:t>
      </w:r>
      <w:r w:rsidRPr="00C37DF0">
        <w:rPr>
          <w:rFonts w:ascii="Bookman Old Style" w:hAnsi="Bookman Old Style"/>
          <w:u w:val="single"/>
        </w:rPr>
        <w:t>300 ;</w:t>
      </w:r>
      <w:r w:rsidRPr="00C37DF0">
        <w:rPr>
          <w:rFonts w:ascii="Bookman Old Style" w:hAnsi="Bookman Old Style"/>
        </w:rPr>
        <w:t xml:space="preserve">   =     750; grasshoppers /km</w:t>
      </w:r>
      <w:r w:rsidRPr="00C37DF0">
        <w:rPr>
          <w:rFonts w:ascii="Bookman Old Style" w:hAnsi="Bookman Old Style"/>
          <w:vertAlign w:val="superscript"/>
        </w:rPr>
        <w:t>2</w:t>
      </w:r>
    </w:p>
    <w:p w:rsidR="00427455" w:rsidRPr="00C37DF0" w:rsidRDefault="00427455" w:rsidP="00427455">
      <w:pPr>
        <w:pStyle w:val="normal0"/>
        <w:rPr>
          <w:rFonts w:ascii="Bookman Old Style" w:hAnsi="Bookman Old Style"/>
        </w:rPr>
      </w:pPr>
      <w:r w:rsidRPr="00C37DF0">
        <w:rPr>
          <w:rFonts w:ascii="Bookman Old Style" w:hAnsi="Bookman Old Style"/>
        </w:rPr>
        <w:t xml:space="preserve">                    </w:t>
      </w:r>
      <w:r>
        <w:rPr>
          <w:rFonts w:ascii="Bookman Old Style" w:hAnsi="Bookman Old Style"/>
        </w:rPr>
        <w:t xml:space="preserve">                           Area               </w:t>
      </w:r>
      <w:r w:rsidRPr="00C37DF0">
        <w:rPr>
          <w:rFonts w:ascii="Bookman Old Style" w:hAnsi="Bookman Old Style"/>
        </w:rPr>
        <w:t>0.4</w:t>
      </w:r>
    </w:p>
    <w:p w:rsidR="00427455" w:rsidRPr="00C37DF0" w:rsidRDefault="00427455" w:rsidP="00427455">
      <w:pPr>
        <w:pStyle w:val="normal0"/>
        <w:rPr>
          <w:rFonts w:ascii="Bookman Old Style" w:hAnsi="Bookman Old Style"/>
        </w:rPr>
      </w:pPr>
      <w:r w:rsidRPr="00C37DF0">
        <w:rPr>
          <w:rFonts w:ascii="Bookman Old Style" w:hAnsi="Bookman Old Style"/>
        </w:rPr>
        <w:t>(iii) Competition; death of those not suitably adapted; Predation;</w:t>
      </w:r>
    </w:p>
    <w:p w:rsidR="00427455" w:rsidRPr="00C37DF0" w:rsidRDefault="00427455" w:rsidP="00427455">
      <w:pPr>
        <w:pStyle w:val="normal0"/>
        <w:rPr>
          <w:rFonts w:ascii="Bookman Old Style" w:hAnsi="Bookman Old Style"/>
        </w:rPr>
      </w:pPr>
      <w:r w:rsidRPr="00C37DF0">
        <w:rPr>
          <w:rFonts w:ascii="Bookman Old Style" w:hAnsi="Bookman Old Style"/>
        </w:rPr>
        <w:t xml:space="preserve">(b) </w:t>
      </w:r>
      <w:proofErr w:type="spellStart"/>
      <w:r w:rsidRPr="00C37DF0">
        <w:rPr>
          <w:rFonts w:ascii="Bookman Old Style" w:hAnsi="Bookman Old Style"/>
        </w:rPr>
        <w:t>Rhizobium</w:t>
      </w:r>
      <w:proofErr w:type="spellEnd"/>
      <w:r w:rsidRPr="00C37DF0">
        <w:rPr>
          <w:rFonts w:ascii="Bookman Old Style" w:hAnsi="Bookman Old Style"/>
        </w:rPr>
        <w:t xml:space="preserve"> in root nodules of leguminous plants; acc other relevant examples</w:t>
      </w:r>
    </w:p>
    <w:p w:rsidR="00427455" w:rsidRPr="00C37DF0" w:rsidRDefault="00427455" w:rsidP="00427455">
      <w:pPr>
        <w:pStyle w:val="normal0"/>
        <w:rPr>
          <w:rFonts w:ascii="Bookman Old Style" w:hAnsi="Bookman Old Style"/>
        </w:rPr>
      </w:pPr>
      <w:r w:rsidRPr="00C37DF0">
        <w:rPr>
          <w:rFonts w:ascii="Bookman Old Style" w:hAnsi="Bookman Old Style"/>
        </w:rPr>
        <w:t xml:space="preserve">Is an association between two organisms of </w:t>
      </w:r>
      <w:r w:rsidRPr="00C37DF0">
        <w:rPr>
          <w:rFonts w:ascii="Bookman Old Style" w:hAnsi="Bookman Old Style"/>
          <w:u w:val="single"/>
        </w:rPr>
        <w:t>different</w:t>
      </w:r>
      <w:r w:rsidRPr="00C37DF0">
        <w:rPr>
          <w:rFonts w:ascii="Bookman Old Style" w:hAnsi="Bookman Old Style"/>
        </w:rPr>
        <w:t xml:space="preserve"> species where </w:t>
      </w:r>
      <w:r w:rsidRPr="00357B96">
        <w:rPr>
          <w:rFonts w:ascii="Bookman Old Style" w:hAnsi="Bookman Old Style"/>
          <w:u w:val="single"/>
        </w:rPr>
        <w:t>both</w:t>
      </w:r>
      <w:r w:rsidRPr="00C37DF0">
        <w:rPr>
          <w:rFonts w:ascii="Bookman Old Style" w:hAnsi="Bookman Old Style"/>
        </w:rPr>
        <w:t xml:space="preserve"> </w:t>
      </w:r>
      <w:proofErr w:type="gramStart"/>
      <w:r w:rsidRPr="00C37DF0">
        <w:rPr>
          <w:rFonts w:ascii="Bookman Old Style" w:hAnsi="Bookman Old Style"/>
        </w:rPr>
        <w:t>benefit</w:t>
      </w:r>
      <w:r>
        <w:rPr>
          <w:rFonts w:ascii="Bookman Old Style" w:hAnsi="Bookman Old Style"/>
        </w:rPr>
        <w:t>;</w:t>
      </w:r>
      <w:proofErr w:type="gramEnd"/>
    </w:p>
    <w:p w:rsidR="000C1F30" w:rsidRDefault="000C1F30" w:rsidP="000C1F30">
      <w:pPr>
        <w:rPr>
          <w:sz w:val="24"/>
          <w:szCs w:val="24"/>
        </w:rPr>
      </w:pPr>
    </w:p>
    <w:p w:rsidR="000C1F30" w:rsidRDefault="000C1F30" w:rsidP="000C1F30">
      <w:pPr>
        <w:rPr>
          <w:color w:val="FF0000"/>
        </w:rPr>
      </w:pPr>
      <w:r>
        <w:rPr>
          <w:color w:val="FF0000"/>
        </w:rPr>
        <w:t>3.</w:t>
      </w:r>
      <w:r>
        <w:rPr>
          <w:color w:val="FF0000"/>
        </w:rPr>
        <w:tab/>
      </w:r>
      <w:proofErr w:type="gramStart"/>
      <w:r>
        <w:rPr>
          <w:color w:val="FF0000"/>
        </w:rPr>
        <w:t>a</w:t>
      </w:r>
      <w:proofErr w:type="gramEnd"/>
      <w:r>
        <w:rPr>
          <w:color w:val="FF0000"/>
        </w:rPr>
        <w:t>)</w:t>
      </w:r>
      <w:r>
        <w:rPr>
          <w:color w:val="FF0000"/>
        </w:rPr>
        <w:tab/>
        <w:t xml:space="preserve">W – Polar nuclei;    </w:t>
      </w:r>
      <w:proofErr w:type="spellStart"/>
      <w:r>
        <w:rPr>
          <w:color w:val="0070C0"/>
        </w:rPr>
        <w:t>rej</w:t>
      </w:r>
      <w:proofErr w:type="spellEnd"/>
      <w:r>
        <w:rPr>
          <w:color w:val="0070C0"/>
        </w:rPr>
        <w:t xml:space="preserve"> with cells</w:t>
      </w:r>
    </w:p>
    <w:p w:rsidR="000C1F30" w:rsidRDefault="000C1F30" w:rsidP="000C1F30">
      <w:pPr>
        <w:rPr>
          <w:color w:val="FF0000"/>
        </w:rPr>
      </w:pPr>
      <w:r>
        <w:rPr>
          <w:color w:val="FF0000"/>
        </w:rPr>
        <w:tab/>
      </w:r>
      <w:r>
        <w:rPr>
          <w:color w:val="FF0000"/>
        </w:rPr>
        <w:tab/>
        <w:t xml:space="preserve">X – Ovum </w:t>
      </w:r>
      <w:proofErr w:type="gramStart"/>
      <w:r>
        <w:rPr>
          <w:color w:val="FF0000"/>
        </w:rPr>
        <w:t>( egg</w:t>
      </w:r>
      <w:proofErr w:type="gramEnd"/>
      <w:r>
        <w:rPr>
          <w:color w:val="FF0000"/>
        </w:rPr>
        <w:t xml:space="preserve"> cell) </w:t>
      </w:r>
      <w:r>
        <w:rPr>
          <w:color w:val="0070C0"/>
        </w:rPr>
        <w:t xml:space="preserve">; </w:t>
      </w:r>
      <w:proofErr w:type="spellStart"/>
      <w:r>
        <w:rPr>
          <w:color w:val="0070C0"/>
        </w:rPr>
        <w:t>rej</w:t>
      </w:r>
      <w:proofErr w:type="spellEnd"/>
      <w:r>
        <w:rPr>
          <w:color w:val="0070C0"/>
        </w:rPr>
        <w:t xml:space="preserve">. </w:t>
      </w:r>
      <w:proofErr w:type="gramStart"/>
      <w:r>
        <w:rPr>
          <w:color w:val="0070C0"/>
        </w:rPr>
        <w:t>cells</w:t>
      </w:r>
      <w:proofErr w:type="gramEnd"/>
    </w:p>
    <w:p w:rsidR="000C1F30" w:rsidRDefault="000C1F30" w:rsidP="000C1F30">
      <w:pPr>
        <w:rPr>
          <w:color w:val="FF0000"/>
        </w:rPr>
      </w:pPr>
      <w:r>
        <w:rPr>
          <w:color w:val="FF0000"/>
        </w:rPr>
        <w:tab/>
      </w:r>
      <w:r>
        <w:rPr>
          <w:color w:val="FF0000"/>
        </w:rPr>
        <w:tab/>
        <w:t xml:space="preserve">Y- </w:t>
      </w:r>
      <w:proofErr w:type="gramStart"/>
      <w:r>
        <w:rPr>
          <w:color w:val="FF0000"/>
        </w:rPr>
        <w:t>Integuments ;</w:t>
      </w:r>
      <w:proofErr w:type="gramEnd"/>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(3mks)</w:t>
      </w:r>
    </w:p>
    <w:p w:rsidR="000C1F30" w:rsidRDefault="000C1F30" w:rsidP="000C1F30">
      <w:pPr>
        <w:rPr>
          <w:color w:val="FF0000"/>
        </w:rPr>
      </w:pPr>
      <w:r>
        <w:rPr>
          <w:color w:val="FF0000"/>
        </w:rPr>
        <w:tab/>
        <w:t>b)</w:t>
      </w:r>
      <w:r>
        <w:rPr>
          <w:color w:val="FF0000"/>
        </w:rPr>
        <w:tab/>
        <w:t>-</w:t>
      </w:r>
      <w:r>
        <w:rPr>
          <w:color w:val="FF0000"/>
        </w:rPr>
        <w:tab/>
        <w:t xml:space="preserve">Dissolves the tissues of the </w:t>
      </w:r>
      <w:proofErr w:type="spellStart"/>
      <w:proofErr w:type="gramStart"/>
      <w:r>
        <w:rPr>
          <w:color w:val="FF0000"/>
        </w:rPr>
        <w:t>stroma</w:t>
      </w:r>
      <w:proofErr w:type="spellEnd"/>
      <w:r>
        <w:rPr>
          <w:color w:val="FF0000"/>
        </w:rPr>
        <w:t xml:space="preserve"> ,style</w:t>
      </w:r>
      <w:proofErr w:type="gramEnd"/>
      <w:r>
        <w:rPr>
          <w:color w:val="FF0000"/>
        </w:rPr>
        <w:t xml:space="preserve"> and ovary ;</w:t>
      </w:r>
      <w:r>
        <w:rPr>
          <w:color w:val="FF0000"/>
        </w:rPr>
        <w:tab/>
      </w:r>
    </w:p>
    <w:p w:rsidR="000C1F30" w:rsidRDefault="000C1F30" w:rsidP="000C1F30">
      <w:pPr>
        <w:rPr>
          <w:color w:val="FF0000"/>
        </w:rPr>
      </w:pPr>
      <w:r>
        <w:rPr>
          <w:color w:val="FF0000"/>
        </w:rPr>
        <w:tab/>
      </w:r>
      <w:r>
        <w:rPr>
          <w:color w:val="FF0000"/>
        </w:rPr>
        <w:tab/>
        <w:t>-</w:t>
      </w:r>
      <w:r>
        <w:rPr>
          <w:color w:val="FF0000"/>
        </w:rPr>
        <w:tab/>
        <w:t>Forms pathway for the male nuclei to reach the embryo sac;</w:t>
      </w:r>
      <w:r>
        <w:rPr>
          <w:color w:val="FF0000"/>
        </w:rPr>
        <w:tab/>
      </w:r>
      <w:r>
        <w:rPr>
          <w:color w:val="FF0000"/>
        </w:rPr>
        <w:tab/>
        <w:t>(2mks)</w:t>
      </w:r>
    </w:p>
    <w:p w:rsidR="000C1F30" w:rsidRDefault="000C1F30" w:rsidP="000C1F30">
      <w:pPr>
        <w:rPr>
          <w:color w:val="0070C0"/>
        </w:rPr>
      </w:pPr>
      <w:r>
        <w:rPr>
          <w:color w:val="0070C0"/>
        </w:rPr>
        <w:t xml:space="preserve">                                   </w:t>
      </w:r>
      <w:proofErr w:type="spellStart"/>
      <w:proofErr w:type="gramStart"/>
      <w:r>
        <w:rPr>
          <w:color w:val="0070C0"/>
        </w:rPr>
        <w:t>Rej</w:t>
      </w:r>
      <w:proofErr w:type="spellEnd"/>
      <w:r>
        <w:rPr>
          <w:color w:val="0070C0"/>
        </w:rPr>
        <w:t>.</w:t>
      </w:r>
      <w:proofErr w:type="gramEnd"/>
      <w:r>
        <w:rPr>
          <w:color w:val="0070C0"/>
        </w:rPr>
        <w:t xml:space="preserve"> –allows for passage</w:t>
      </w:r>
    </w:p>
    <w:p w:rsidR="000C1F30" w:rsidRDefault="000C1F30" w:rsidP="000C1F30">
      <w:pPr>
        <w:rPr>
          <w:color w:val="0070C0"/>
        </w:rPr>
      </w:pPr>
      <w:r>
        <w:rPr>
          <w:color w:val="0070C0"/>
        </w:rPr>
        <w:t xml:space="preserve">                                            _ </w:t>
      </w:r>
      <w:proofErr w:type="gramStart"/>
      <w:r>
        <w:rPr>
          <w:color w:val="0070C0"/>
        </w:rPr>
        <w:t>male</w:t>
      </w:r>
      <w:proofErr w:type="gramEnd"/>
      <w:r>
        <w:rPr>
          <w:color w:val="0070C0"/>
        </w:rPr>
        <w:t xml:space="preserve"> nucleus for nuclei/ pollen grain</w:t>
      </w:r>
    </w:p>
    <w:p w:rsidR="000C1F30" w:rsidRDefault="000C1F30" w:rsidP="000C1F30">
      <w:pPr>
        <w:rPr>
          <w:color w:val="FF0000"/>
        </w:rPr>
      </w:pPr>
      <w:r>
        <w:rPr>
          <w:color w:val="FF0000"/>
        </w:rPr>
        <w:tab/>
      </w:r>
      <w:proofErr w:type="gramStart"/>
      <w:r>
        <w:rPr>
          <w:color w:val="FF0000"/>
        </w:rPr>
        <w:t>c</w:t>
      </w:r>
      <w:proofErr w:type="gramEnd"/>
      <w:r>
        <w:rPr>
          <w:color w:val="FF0000"/>
        </w:rPr>
        <w:t>)</w:t>
      </w:r>
      <w:r>
        <w:rPr>
          <w:color w:val="FF0000"/>
        </w:rPr>
        <w:tab/>
        <w:t>-</w:t>
      </w:r>
      <w:r>
        <w:rPr>
          <w:color w:val="FF0000"/>
        </w:rPr>
        <w:tab/>
        <w:t>They disintegrate ;</w:t>
      </w:r>
      <w:r>
        <w:rPr>
          <w:color w:val="FF0000"/>
        </w:rPr>
        <w:tab/>
      </w:r>
      <w:r>
        <w:rPr>
          <w:color w:val="FF0000"/>
        </w:rPr>
        <w:tab/>
      </w:r>
      <w:r>
        <w:rPr>
          <w:color w:val="FF0000"/>
        </w:rPr>
        <w:tab/>
      </w:r>
      <w:r>
        <w:rPr>
          <w:color w:val="FF0000"/>
        </w:rPr>
        <w:tab/>
      </w:r>
      <w:r>
        <w:rPr>
          <w:color w:val="FF0000"/>
        </w:rPr>
        <w:tab/>
      </w:r>
      <w:r>
        <w:rPr>
          <w:color w:val="FF0000"/>
        </w:rPr>
        <w:tab/>
      </w:r>
      <w:r>
        <w:rPr>
          <w:color w:val="FF0000"/>
        </w:rPr>
        <w:tab/>
        <w:t>(1mk)</w:t>
      </w:r>
    </w:p>
    <w:p w:rsidR="000C43F2" w:rsidRDefault="000C1F30" w:rsidP="000C1F30">
      <w:pPr>
        <w:tabs>
          <w:tab w:val="left" w:pos="720"/>
          <w:tab w:val="left" w:pos="1440"/>
          <w:tab w:val="left" w:pos="2160"/>
          <w:tab w:val="left" w:pos="2880"/>
          <w:tab w:val="left" w:pos="3600"/>
          <w:tab w:val="left" w:pos="4320"/>
          <w:tab w:val="left" w:pos="5040"/>
          <w:tab w:val="left" w:pos="5760"/>
          <w:tab w:val="left" w:pos="6480"/>
          <w:tab w:val="right" w:pos="9360"/>
        </w:tabs>
        <w:rPr>
          <w:color w:val="FF0000"/>
        </w:rPr>
      </w:pPr>
      <w:r>
        <w:rPr>
          <w:color w:val="FF0000"/>
        </w:rPr>
        <w:tab/>
        <w:t>d)</w:t>
      </w:r>
      <w:r>
        <w:rPr>
          <w:color w:val="FF0000"/>
        </w:rPr>
        <w:tab/>
        <w:t>-</w:t>
      </w:r>
      <w:r>
        <w:rPr>
          <w:color w:val="FF0000"/>
        </w:rPr>
        <w:tab/>
        <w:t>Male nuclei;</w:t>
      </w:r>
      <w:r>
        <w:rPr>
          <w:color w:val="FF0000"/>
        </w:rPr>
        <w:tab/>
        <w:t>carry out double fertilization.</w:t>
      </w:r>
      <w:r>
        <w:rPr>
          <w:color w:val="FF0000"/>
        </w:rPr>
        <w:tab/>
        <w:t xml:space="preserve"> </w:t>
      </w:r>
      <w:proofErr w:type="gramStart"/>
      <w:r>
        <w:rPr>
          <w:color w:val="FF0000"/>
        </w:rPr>
        <w:t>;</w:t>
      </w:r>
      <w:proofErr w:type="spellStart"/>
      <w:r>
        <w:rPr>
          <w:color w:val="0070C0"/>
        </w:rPr>
        <w:t>Rej</w:t>
      </w:r>
      <w:proofErr w:type="spellEnd"/>
      <w:proofErr w:type="gramEnd"/>
      <w:r>
        <w:rPr>
          <w:color w:val="0070C0"/>
        </w:rPr>
        <w:t xml:space="preserve"> nucleus</w:t>
      </w:r>
      <w:r>
        <w:rPr>
          <w:color w:val="FF0000"/>
        </w:rPr>
        <w:t xml:space="preserve">  </w:t>
      </w:r>
    </w:p>
    <w:p w:rsidR="000C43F2" w:rsidRPr="000C43F2" w:rsidRDefault="000C43F2" w:rsidP="000C43F2">
      <w:pPr>
        <w:ind w:left="360"/>
        <w:rPr>
          <w:color w:val="FF0000"/>
        </w:rPr>
      </w:pPr>
      <w:r w:rsidRPr="000C43F2">
        <w:rPr>
          <w:color w:val="FF0000"/>
        </w:rPr>
        <w:lastRenderedPageBreak/>
        <w:t>4</w:t>
      </w:r>
      <w:r>
        <w:rPr>
          <w:color w:val="FF0000"/>
        </w:rPr>
        <w:t xml:space="preserve"> .</w:t>
      </w:r>
      <w:r w:rsidRPr="000C43F2">
        <w:rPr>
          <w:color w:val="FF0000"/>
        </w:rPr>
        <w:t>Parental phenotype</w:t>
      </w:r>
      <w:r w:rsidRPr="000C43F2">
        <w:rPr>
          <w:color w:val="FF0000"/>
        </w:rPr>
        <w:tab/>
        <w:t>:</w:t>
      </w:r>
      <w:r w:rsidRPr="000C43F2">
        <w:rPr>
          <w:color w:val="FF0000"/>
        </w:rPr>
        <w:tab/>
        <w:t>Black mouse</w:t>
      </w:r>
      <w:r w:rsidRPr="000C43F2">
        <w:rPr>
          <w:color w:val="FF0000"/>
        </w:rPr>
        <w:tab/>
      </w:r>
      <w:r w:rsidRPr="000C43F2">
        <w:rPr>
          <w:color w:val="FF0000"/>
        </w:rPr>
        <w:tab/>
        <w:t xml:space="preserve">Brown mouse </w:t>
      </w:r>
    </w:p>
    <w:p w:rsidR="000C43F2" w:rsidRPr="000C43F2" w:rsidRDefault="000C43F2" w:rsidP="000C43F2">
      <w:pPr>
        <w:rPr>
          <w:color w:val="FF0000"/>
        </w:rPr>
      </w:pPr>
      <w:r w:rsidRPr="000C43F2">
        <w:rPr>
          <w:color w:val="FF0000"/>
        </w:rPr>
        <w:t>Parental genotype</w:t>
      </w:r>
      <w:r w:rsidRPr="000C43F2">
        <w:rPr>
          <w:color w:val="FF0000"/>
        </w:rPr>
        <w:tab/>
        <w:t>:</w:t>
      </w:r>
      <w:r w:rsidRPr="000C43F2">
        <w:rPr>
          <w:color w:val="FF0000"/>
        </w:rPr>
        <w:tab/>
        <w:t xml:space="preserve">      </w:t>
      </w:r>
      <w:r w:rsidRPr="000C43F2">
        <w:rPr>
          <w:b/>
          <w:color w:val="FF0000"/>
        </w:rPr>
        <w:t>BB</w:t>
      </w:r>
      <w:r w:rsidRPr="000C43F2">
        <w:rPr>
          <w:color w:val="FF0000"/>
        </w:rPr>
        <w:tab/>
      </w:r>
      <w:r w:rsidRPr="000C43F2">
        <w:rPr>
          <w:color w:val="FF0000"/>
        </w:rPr>
        <w:tab/>
        <w:t>X</w:t>
      </w:r>
      <w:r w:rsidRPr="000C43F2">
        <w:rPr>
          <w:color w:val="FF0000"/>
        </w:rPr>
        <w:tab/>
        <w:t xml:space="preserve">      </w:t>
      </w:r>
      <w:proofErr w:type="gramStart"/>
      <w:r w:rsidRPr="000C43F2">
        <w:rPr>
          <w:b/>
          <w:color w:val="FF0000"/>
        </w:rPr>
        <w:t>bb ;</w:t>
      </w:r>
      <w:proofErr w:type="gramEnd"/>
    </w:p>
    <w:p w:rsidR="000C43F2" w:rsidRDefault="00B40215" w:rsidP="000C43F2">
      <w:pPr>
        <w:pStyle w:val="ListParagraph"/>
        <w:rPr>
          <w:color w:val="FF0000"/>
        </w:rPr>
      </w:pPr>
      <w:r w:rsidRPr="00B40215">
        <w:pict>
          <v:shapetype id="_x0000_t32" coordsize="21600,21600" o:spt="32" o:oned="t" path="m,l21600,21600e" filled="f">
            <v:path arrowok="t" fillok="f" o:connecttype="none"/>
            <o:lock v:ext="edit" shapetype="t"/>
          </v:shapetype>
          <v:shape id="_x0000_s1041" type="#_x0000_t32" style="position:absolute;left:0;text-align:left;margin-left:323.7pt;margin-top:33.2pt;width:2.9pt;height:59.9pt;z-index:251675648" o:connectortype="straight"/>
        </w:pict>
      </w:r>
      <w:r w:rsidRPr="00B40215">
        <w:pict>
          <v:shape id="_x0000_s1040" type="#_x0000_t32" style="position:absolute;left:0;text-align:left;margin-left:381.3pt;margin-top:28.55pt;width:6.35pt;height:64.55pt;flip:x;z-index:251674624" o:connectortype="straight"/>
        </w:pict>
      </w:r>
      <w:r w:rsidRPr="00B40215">
        <w:pict>
          <v:shape id="_x0000_s1039" type="#_x0000_t32" style="position:absolute;left:0;text-align:left;margin-left:274.75pt;margin-top:24.55pt;width:106.55pt;height:68.55pt;z-index:251673600" o:connectortype="straight"/>
        </w:pict>
      </w:r>
      <w:r w:rsidRPr="00B40215">
        <w:pict>
          <v:shape id="_x0000_s1038" type="#_x0000_t32" style="position:absolute;left:0;text-align:left;margin-left:256.3pt;margin-top:33.2pt;width:103.1pt;height:56.45pt;flip:x;z-index:251672576" o:connectortype="straight"/>
        </w:pict>
      </w:r>
      <w:r w:rsidRPr="00B40215">
        <w:pict>
          <v:shape id="_x0000_s1037" type="#_x0000_t32" style="position:absolute;left:0;text-align:left;margin-left:207.95pt;margin-top:28.55pt;width:98.5pt;height:64.55pt;flip:x;z-index:251671552" o:connectortype="straight"/>
        </w:pict>
      </w:r>
      <w:r w:rsidRPr="00B40215">
        <w:pict>
          <v:shape id="_x0000_s1036" type="#_x0000_t32" style="position:absolute;left:0;text-align:left;margin-left:262.65pt;margin-top:33.2pt;width:63.95pt;height:59.9pt;z-index:251670528" o:connectortype="straight"/>
        </w:pict>
      </w:r>
      <w:r w:rsidRPr="00B40215">
        <w:pict>
          <v:shape id="_x0000_s1035" type="#_x0000_t32" style="position:absolute;left:0;text-align:left;margin-left:207.95pt;margin-top:33.2pt;width:48.35pt;height:56.45pt;z-index:251669504" o:connectortype="straight"/>
        </w:pict>
      </w:r>
      <w:r w:rsidRPr="00B40215">
        <w:pict>
          <v:shape id="_x0000_s1034" type="#_x0000_t32" style="position:absolute;left:0;text-align:left;margin-left:191.25pt;margin-top:33.2pt;width:16.7pt;height:59.9pt;z-index:251668480" o:connectortype="straight"/>
        </w:pict>
      </w:r>
      <w:r w:rsidR="000C43F2">
        <w:rPr>
          <w:color w:val="FF0000"/>
        </w:rPr>
        <w:t xml:space="preserve">Gamete </w:t>
      </w:r>
      <w:r w:rsidR="000C43F2">
        <w:rPr>
          <w:color w:val="FF0000"/>
        </w:rPr>
        <w:tab/>
      </w:r>
      <w:r w:rsidR="000C43F2">
        <w:rPr>
          <w:color w:val="FF0000"/>
        </w:rPr>
        <w:tab/>
        <w:t xml:space="preserve">:          </w:t>
      </w:r>
      <w:r w:rsidR="000C43F2">
        <w:rPr>
          <w:noProof/>
          <w:color w:val="FF0000"/>
        </w:rPr>
        <w:drawing>
          <wp:inline distT="0" distB="0" distL="0" distR="0">
            <wp:extent cx="570865" cy="460375"/>
            <wp:effectExtent l="0" t="0" r="0" b="0"/>
            <wp:docPr id="2"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6738" cy="457200"/>
                      <a:chOff x="4572000" y="2804689"/>
                      <a:chExt cx="566738" cy="457200"/>
                    </a:xfrm>
                  </a:grpSpPr>
                  <a:sp>
                    <a:nvSpPr>
                      <a:cNvPr id="5" name="Oval 4"/>
                      <a:cNvSpPr/>
                    </a:nvSpPr>
                    <a:spPr>
                      <a:xfrm>
                        <a:off x="4572000" y="2804689"/>
                        <a:ext cx="566738" cy="4572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800" b="1" dirty="0" smtClean="0">
                              <a:solidFill>
                                <a:srgbClr val="FF0000"/>
                              </a:solidFill>
                            </a:rPr>
                            <a:t>B</a:t>
                          </a:r>
                          <a:endParaRPr lang="en-US" sz="2800" b="1" dirty="0">
                            <a:solidFill>
                              <a:srgbClr val="FF0000"/>
                            </a:solidFill>
                          </a:endParaRPr>
                        </a:p>
                      </a:txBody>
                      <a:useSpRect/>
                    </a:txSp>
                    <a:style>
                      <a:lnRef idx="2">
                        <a:schemeClr val="dk1"/>
                      </a:lnRef>
                      <a:fillRef idx="1">
                        <a:schemeClr val="lt1"/>
                      </a:fillRef>
                      <a:effectRef idx="0">
                        <a:schemeClr val="dk1"/>
                      </a:effectRef>
                      <a:fontRef idx="minor">
                        <a:schemeClr val="dk1"/>
                      </a:fontRef>
                    </a:style>
                  </a:sp>
                </lc:lockedCanvas>
              </a:graphicData>
            </a:graphic>
          </wp:inline>
        </w:drawing>
      </w:r>
      <w:r w:rsidR="000C43F2">
        <w:rPr>
          <w:color w:val="FF0000"/>
        </w:rPr>
        <w:t xml:space="preserve">  </w:t>
      </w:r>
      <w:r w:rsidR="000C43F2">
        <w:rPr>
          <w:noProof/>
          <w:color w:val="FF0000"/>
        </w:rPr>
        <w:drawing>
          <wp:inline distT="0" distB="0" distL="0" distR="0">
            <wp:extent cx="570865" cy="460375"/>
            <wp:effectExtent l="0" t="0" r="0" b="0"/>
            <wp:docPr id="3"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6738" cy="457200"/>
                      <a:chOff x="4572000" y="2804689"/>
                      <a:chExt cx="566738" cy="457200"/>
                    </a:xfrm>
                  </a:grpSpPr>
                  <a:sp>
                    <a:nvSpPr>
                      <a:cNvPr id="5" name="Oval 4"/>
                      <a:cNvSpPr/>
                    </a:nvSpPr>
                    <a:spPr>
                      <a:xfrm>
                        <a:off x="4572000" y="2804689"/>
                        <a:ext cx="566738" cy="4572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800" b="1" dirty="0" smtClean="0">
                              <a:solidFill>
                                <a:srgbClr val="FF0000"/>
                              </a:solidFill>
                            </a:rPr>
                            <a:t>B</a:t>
                          </a:r>
                          <a:endParaRPr lang="en-US" sz="2800" b="1" dirty="0">
                            <a:solidFill>
                              <a:srgbClr val="FF0000"/>
                            </a:solidFill>
                          </a:endParaRPr>
                        </a:p>
                      </a:txBody>
                      <a:useSpRect/>
                    </a:txSp>
                    <a:style>
                      <a:lnRef idx="2">
                        <a:schemeClr val="dk1"/>
                      </a:lnRef>
                      <a:fillRef idx="1">
                        <a:schemeClr val="lt1"/>
                      </a:fillRef>
                      <a:effectRef idx="0">
                        <a:schemeClr val="dk1"/>
                      </a:effectRef>
                      <a:fontRef idx="minor">
                        <a:schemeClr val="dk1"/>
                      </a:fontRef>
                    </a:style>
                  </a:sp>
                </lc:lockedCanvas>
              </a:graphicData>
            </a:graphic>
          </wp:inline>
        </w:drawing>
      </w:r>
      <w:r w:rsidR="000C43F2">
        <w:rPr>
          <w:color w:val="FF0000"/>
        </w:rPr>
        <w:t xml:space="preserve">       </w:t>
      </w:r>
      <w:r w:rsidR="000C43F2">
        <w:rPr>
          <w:noProof/>
          <w:color w:val="FF0000"/>
        </w:rPr>
        <w:drawing>
          <wp:inline distT="0" distB="0" distL="0" distR="0">
            <wp:extent cx="570865" cy="460375"/>
            <wp:effectExtent l="0" t="0" r="0" b="0"/>
            <wp:docPr id="4"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6738" cy="457200"/>
                      <a:chOff x="5638800" y="2846300"/>
                      <a:chExt cx="566738" cy="457200"/>
                    </a:xfrm>
                  </a:grpSpPr>
                  <a:sp>
                    <a:nvSpPr>
                      <a:cNvPr id="6" name="Oval 5"/>
                      <a:cNvSpPr/>
                    </a:nvSpPr>
                    <a:spPr>
                      <a:xfrm>
                        <a:off x="5638800" y="2846300"/>
                        <a:ext cx="566738" cy="4572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800" b="1" dirty="0">
                              <a:solidFill>
                                <a:srgbClr val="FF0000"/>
                              </a:solidFill>
                            </a:rPr>
                            <a:t>b</a:t>
                          </a:r>
                          <a:endParaRPr lang="en-US" sz="2800" b="1" dirty="0">
                            <a:solidFill>
                              <a:srgbClr val="FF0000"/>
                            </a:solidFill>
                          </a:endParaRPr>
                        </a:p>
                      </a:txBody>
                      <a:useSpRect/>
                    </a:txSp>
                    <a:style>
                      <a:lnRef idx="2">
                        <a:schemeClr val="dk1"/>
                      </a:lnRef>
                      <a:fillRef idx="1">
                        <a:schemeClr val="lt1"/>
                      </a:fillRef>
                      <a:effectRef idx="0">
                        <a:schemeClr val="dk1"/>
                      </a:effectRef>
                      <a:fontRef idx="minor">
                        <a:schemeClr val="dk1"/>
                      </a:fontRef>
                    </a:style>
                  </a:sp>
                </lc:lockedCanvas>
              </a:graphicData>
            </a:graphic>
          </wp:inline>
        </w:drawing>
      </w:r>
      <w:r w:rsidR="000C43F2">
        <w:rPr>
          <w:color w:val="FF0000"/>
        </w:rPr>
        <w:t xml:space="preserve"> </w:t>
      </w:r>
      <w:r w:rsidR="000C43F2">
        <w:rPr>
          <w:noProof/>
          <w:color w:val="FF0000"/>
        </w:rPr>
        <w:drawing>
          <wp:inline distT="0" distB="0" distL="0" distR="0">
            <wp:extent cx="570865" cy="460375"/>
            <wp:effectExtent l="0" t="0" r="0" b="0"/>
            <wp:docPr id="6"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6738" cy="457200"/>
                      <a:chOff x="5638800" y="2846300"/>
                      <a:chExt cx="566738" cy="457200"/>
                    </a:xfrm>
                  </a:grpSpPr>
                  <a:sp>
                    <a:nvSpPr>
                      <a:cNvPr id="6" name="Oval 5"/>
                      <a:cNvSpPr/>
                    </a:nvSpPr>
                    <a:spPr>
                      <a:xfrm>
                        <a:off x="5638800" y="2846300"/>
                        <a:ext cx="566738" cy="4572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800" b="1" dirty="0">
                              <a:solidFill>
                                <a:srgbClr val="FF0000"/>
                              </a:solidFill>
                            </a:rPr>
                            <a:t>b</a:t>
                          </a:r>
                          <a:endParaRPr lang="en-US" sz="2800" b="1" dirty="0">
                            <a:solidFill>
                              <a:srgbClr val="FF0000"/>
                            </a:solidFill>
                          </a:endParaRPr>
                        </a:p>
                      </a:txBody>
                      <a:useSpRect/>
                    </a:txSp>
                    <a:style>
                      <a:lnRef idx="2">
                        <a:schemeClr val="dk1"/>
                      </a:lnRef>
                      <a:fillRef idx="1">
                        <a:schemeClr val="lt1"/>
                      </a:fillRef>
                      <a:effectRef idx="0">
                        <a:schemeClr val="dk1"/>
                      </a:effectRef>
                      <a:fontRef idx="minor">
                        <a:schemeClr val="dk1"/>
                      </a:fontRef>
                    </a:style>
                  </a:sp>
                </lc:lockedCanvas>
              </a:graphicData>
            </a:graphic>
          </wp:inline>
        </w:drawing>
      </w:r>
      <w:r w:rsidR="000C43F2">
        <w:rPr>
          <w:color w:val="FF0000"/>
        </w:rPr>
        <w:tab/>
      </w:r>
    </w:p>
    <w:p w:rsidR="000C43F2" w:rsidRDefault="000C43F2" w:rsidP="000C43F2">
      <w:pPr>
        <w:pStyle w:val="ListParagraph"/>
        <w:rPr>
          <w:color w:val="FF0000"/>
        </w:rPr>
      </w:pPr>
    </w:p>
    <w:p w:rsidR="000C43F2" w:rsidRDefault="000C43F2" w:rsidP="000C43F2">
      <w:pPr>
        <w:pStyle w:val="ListParagraph"/>
        <w:rPr>
          <w:color w:val="FF0000"/>
        </w:rPr>
      </w:pPr>
    </w:p>
    <w:p w:rsidR="000C43F2" w:rsidRDefault="000C43F2" w:rsidP="000C43F2">
      <w:pPr>
        <w:pStyle w:val="ListParagraph"/>
        <w:numPr>
          <w:ilvl w:val="0"/>
          <w:numId w:val="6"/>
        </w:numPr>
        <w:rPr>
          <w:color w:val="FF0000"/>
        </w:rPr>
      </w:pPr>
      <w:r>
        <w:rPr>
          <w:color w:val="FF0000"/>
        </w:rPr>
        <w:t xml:space="preserve">F1 generation </w:t>
      </w:r>
      <w:r>
        <w:rPr>
          <w:color w:val="FF0000"/>
        </w:rPr>
        <w:tab/>
      </w:r>
      <w:r>
        <w:rPr>
          <w:color w:val="FF0000"/>
        </w:rPr>
        <w:tab/>
        <w:t xml:space="preserve">:                   Bb           </w:t>
      </w:r>
      <w:proofErr w:type="spellStart"/>
      <w:r>
        <w:rPr>
          <w:color w:val="FF0000"/>
        </w:rPr>
        <w:t>Bb</w:t>
      </w:r>
      <w:proofErr w:type="spellEnd"/>
      <w:r>
        <w:rPr>
          <w:color w:val="FF0000"/>
        </w:rPr>
        <w:t xml:space="preserve">                   </w:t>
      </w:r>
      <w:proofErr w:type="spellStart"/>
      <w:r>
        <w:rPr>
          <w:color w:val="FF0000"/>
        </w:rPr>
        <w:t>Bb</w:t>
      </w:r>
      <w:proofErr w:type="spellEnd"/>
      <w:r>
        <w:rPr>
          <w:color w:val="FF0000"/>
        </w:rPr>
        <w:t xml:space="preserve">             </w:t>
      </w:r>
      <w:proofErr w:type="spellStart"/>
      <w:r>
        <w:rPr>
          <w:color w:val="FF0000"/>
        </w:rPr>
        <w:t>Bb</w:t>
      </w:r>
      <w:proofErr w:type="spellEnd"/>
      <w:r>
        <w:rPr>
          <w:color w:val="FF0000"/>
        </w:rPr>
        <w:t xml:space="preserve"> ;</w:t>
      </w:r>
    </w:p>
    <w:p w:rsidR="000C43F2" w:rsidRDefault="000C43F2" w:rsidP="000C43F2">
      <w:pPr>
        <w:pStyle w:val="ListParagraph"/>
        <w:rPr>
          <w:color w:val="FF0000"/>
        </w:rPr>
      </w:pPr>
    </w:p>
    <w:p w:rsidR="000C43F2" w:rsidRDefault="000C1F30" w:rsidP="000C43F2">
      <w:pPr>
        <w:pStyle w:val="ListParagraph"/>
        <w:rPr>
          <w:color w:val="002060"/>
        </w:rPr>
      </w:pPr>
      <w:r>
        <w:rPr>
          <w:color w:val="FF0000"/>
        </w:rPr>
        <w:t xml:space="preserve">        </w:t>
      </w:r>
      <w:proofErr w:type="spellStart"/>
      <w:proofErr w:type="gramStart"/>
      <w:r w:rsidR="000C43F2">
        <w:rPr>
          <w:color w:val="002060"/>
        </w:rPr>
        <w:t>Rej</w:t>
      </w:r>
      <w:proofErr w:type="spellEnd"/>
      <w:r w:rsidR="000C43F2">
        <w:rPr>
          <w:color w:val="002060"/>
        </w:rPr>
        <w:t>.</w:t>
      </w:r>
      <w:proofErr w:type="gramEnd"/>
      <w:r w:rsidR="000C43F2">
        <w:rPr>
          <w:color w:val="002060"/>
        </w:rPr>
        <w:t xml:space="preserve"> If it does not start from phenotype</w:t>
      </w:r>
    </w:p>
    <w:p w:rsidR="000C43F2" w:rsidRDefault="000C43F2" w:rsidP="000C43F2">
      <w:pPr>
        <w:pStyle w:val="ListParagraph"/>
        <w:rPr>
          <w:color w:val="002060"/>
        </w:rPr>
      </w:pPr>
      <w:r>
        <w:rPr>
          <w:color w:val="002060"/>
        </w:rPr>
        <w:t xml:space="preserve">        If X is not there at the genotype</w:t>
      </w:r>
    </w:p>
    <w:p w:rsidR="000C43F2" w:rsidRDefault="000C43F2" w:rsidP="000C43F2">
      <w:pPr>
        <w:pStyle w:val="ListParagraph"/>
        <w:rPr>
          <w:color w:val="002060"/>
        </w:rPr>
      </w:pPr>
      <w:r>
        <w:rPr>
          <w:color w:val="002060"/>
        </w:rPr>
        <w:t xml:space="preserve">        </w:t>
      </w:r>
      <w:proofErr w:type="gramStart"/>
      <w:r>
        <w:rPr>
          <w:color w:val="002060"/>
        </w:rPr>
        <w:t xml:space="preserve">If X is placed at the </w:t>
      </w:r>
      <w:proofErr w:type="spellStart"/>
      <w:r>
        <w:rPr>
          <w:color w:val="002060"/>
        </w:rPr>
        <w:t>gamates</w:t>
      </w:r>
      <w:proofErr w:type="spellEnd"/>
      <w:r>
        <w:rPr>
          <w:color w:val="002060"/>
        </w:rPr>
        <w:t>.</w:t>
      </w:r>
      <w:proofErr w:type="gramEnd"/>
    </w:p>
    <w:p w:rsidR="000C43F2" w:rsidRDefault="000C43F2" w:rsidP="000C43F2">
      <w:pPr>
        <w:pStyle w:val="ListParagraph"/>
        <w:rPr>
          <w:color w:val="002060"/>
        </w:rPr>
      </w:pPr>
      <w:r>
        <w:rPr>
          <w:color w:val="002060"/>
        </w:rPr>
        <w:t xml:space="preserve">        If gametes are not circled</w:t>
      </w:r>
    </w:p>
    <w:p w:rsidR="000C43F2" w:rsidRDefault="000C43F2" w:rsidP="000C43F2">
      <w:pPr>
        <w:pStyle w:val="ListParagraph"/>
        <w:rPr>
          <w:color w:val="002060"/>
        </w:rPr>
      </w:pPr>
      <w:r>
        <w:rPr>
          <w:color w:val="002060"/>
        </w:rPr>
        <w:t xml:space="preserve">        If the circle has a tail or a gap- must be as smooth as possible.</w:t>
      </w:r>
    </w:p>
    <w:p w:rsidR="000C43F2" w:rsidRDefault="000C43F2" w:rsidP="000C43F2">
      <w:pPr>
        <w:pStyle w:val="ListParagraph"/>
        <w:rPr>
          <w:color w:val="002060"/>
        </w:rPr>
      </w:pPr>
      <w:r>
        <w:rPr>
          <w:color w:val="002060"/>
        </w:rPr>
        <w:t xml:space="preserve">        </w:t>
      </w:r>
      <w:proofErr w:type="gramStart"/>
      <w:r>
        <w:rPr>
          <w:color w:val="002060"/>
        </w:rPr>
        <w:t>If the fusion lines do not touch the line of the circle or if it penetrates into the circle.</w:t>
      </w:r>
      <w:proofErr w:type="gramEnd"/>
    </w:p>
    <w:p w:rsidR="000C43F2" w:rsidRDefault="000C43F2" w:rsidP="000C43F2">
      <w:pPr>
        <w:pStyle w:val="ListParagraph"/>
        <w:rPr>
          <w:color w:val="002060"/>
        </w:rPr>
      </w:pPr>
      <w:r>
        <w:rPr>
          <w:color w:val="002060"/>
        </w:rPr>
        <w:t xml:space="preserve">        </w:t>
      </w:r>
      <w:proofErr w:type="gramStart"/>
      <w:r>
        <w:rPr>
          <w:color w:val="002060"/>
        </w:rPr>
        <w:t>If fusion lines join at the gamete.</w:t>
      </w:r>
      <w:proofErr w:type="gramEnd"/>
    </w:p>
    <w:p w:rsidR="000C43F2" w:rsidRDefault="000C43F2" w:rsidP="000C43F2">
      <w:pPr>
        <w:pStyle w:val="ListParagraph"/>
        <w:rPr>
          <w:color w:val="002060"/>
        </w:rPr>
      </w:pPr>
      <w:r>
        <w:rPr>
          <w:color w:val="002060"/>
        </w:rPr>
        <w:t xml:space="preserve">        </w:t>
      </w:r>
      <w:proofErr w:type="gramStart"/>
      <w:r>
        <w:rPr>
          <w:color w:val="002060"/>
        </w:rPr>
        <w:t>If fusion lines are not at the same level at the F1 generation.</w:t>
      </w:r>
      <w:proofErr w:type="gramEnd"/>
    </w:p>
    <w:p w:rsidR="000C43F2" w:rsidRDefault="000C43F2" w:rsidP="000C43F2">
      <w:pPr>
        <w:pStyle w:val="ListParagraph"/>
        <w:rPr>
          <w:color w:val="FF0000"/>
        </w:rPr>
      </w:pPr>
      <w:r>
        <w:rPr>
          <w:color w:val="FF0000"/>
        </w:rPr>
        <w:t xml:space="preserve">b) </w:t>
      </w:r>
      <w:proofErr w:type="spellStart"/>
      <w:proofErr w:type="gramStart"/>
      <w:r>
        <w:rPr>
          <w:color w:val="FF0000"/>
        </w:rPr>
        <w:t>i</w:t>
      </w:r>
      <w:proofErr w:type="spellEnd"/>
      <w:proofErr w:type="gramEnd"/>
      <w:r>
        <w:rPr>
          <w:color w:val="FF0000"/>
        </w:rPr>
        <w:t>) F2 offspring’s are BB, Bb, Bb, bb:</w:t>
      </w:r>
    </w:p>
    <w:p w:rsidR="000C43F2" w:rsidRDefault="000C43F2" w:rsidP="000C43F2">
      <w:pPr>
        <w:pStyle w:val="ListParagraph"/>
        <w:rPr>
          <w:color w:val="FF0000"/>
        </w:rPr>
      </w:pPr>
      <w:r>
        <w:rPr>
          <w:color w:val="FF0000"/>
        </w:rPr>
        <w:t xml:space="preserve">      Genotypic   ratio = 1BB:2Bb:1bb;</w:t>
      </w:r>
    </w:p>
    <w:p w:rsidR="000C43F2" w:rsidRDefault="000C43F2" w:rsidP="000C43F2">
      <w:pPr>
        <w:pStyle w:val="ListParagraph"/>
        <w:rPr>
          <w:color w:val="002060"/>
        </w:rPr>
      </w:pPr>
      <w:proofErr w:type="spellStart"/>
      <w:proofErr w:type="gramStart"/>
      <w:r>
        <w:rPr>
          <w:color w:val="002060"/>
        </w:rPr>
        <w:t>Rej</w:t>
      </w:r>
      <w:proofErr w:type="spellEnd"/>
      <w:r>
        <w:rPr>
          <w:color w:val="002060"/>
        </w:rPr>
        <w:t>.</w:t>
      </w:r>
      <w:proofErr w:type="gramEnd"/>
      <w:r>
        <w:rPr>
          <w:color w:val="002060"/>
        </w:rPr>
        <w:t xml:space="preserve"> </w:t>
      </w:r>
      <w:proofErr w:type="spellStart"/>
      <w:r>
        <w:rPr>
          <w:color w:val="002060"/>
        </w:rPr>
        <w:t>BB</w:t>
      </w:r>
      <w:proofErr w:type="gramStart"/>
      <w:r>
        <w:rPr>
          <w:color w:val="002060"/>
        </w:rPr>
        <w:t>:Bb:bb</w:t>
      </w:r>
      <w:proofErr w:type="spellEnd"/>
      <w:proofErr w:type="gramEnd"/>
    </w:p>
    <w:p w:rsidR="000C43F2" w:rsidRDefault="000C43F2" w:rsidP="000C43F2">
      <w:pPr>
        <w:pStyle w:val="ListParagraph"/>
        <w:rPr>
          <w:color w:val="002060"/>
        </w:rPr>
      </w:pPr>
      <w:r>
        <w:rPr>
          <w:color w:val="002060"/>
        </w:rPr>
        <w:t xml:space="preserve">         </w:t>
      </w:r>
      <w:proofErr w:type="gramStart"/>
      <w:r>
        <w:rPr>
          <w:color w:val="002060"/>
        </w:rPr>
        <w:t>1  :</w:t>
      </w:r>
      <w:proofErr w:type="gramEnd"/>
      <w:r>
        <w:rPr>
          <w:color w:val="002060"/>
        </w:rPr>
        <w:t xml:space="preserve"> 2  :1</w:t>
      </w:r>
    </w:p>
    <w:p w:rsidR="000C43F2" w:rsidRDefault="000C43F2" w:rsidP="000C43F2">
      <w:pPr>
        <w:pStyle w:val="ListParagraph"/>
        <w:rPr>
          <w:color w:val="FF0000"/>
        </w:rPr>
      </w:pPr>
      <w:r>
        <w:rPr>
          <w:color w:val="FF0000"/>
        </w:rPr>
        <w:t xml:space="preserve">    ii) Phenotypic ratio   -1brown: </w:t>
      </w:r>
      <w:proofErr w:type="gramStart"/>
      <w:r>
        <w:rPr>
          <w:color w:val="FF0000"/>
        </w:rPr>
        <w:t>3black ;</w:t>
      </w:r>
      <w:proofErr w:type="gramEnd"/>
    </w:p>
    <w:p w:rsidR="000C43F2" w:rsidRDefault="000C43F2" w:rsidP="000C43F2">
      <w:pPr>
        <w:pStyle w:val="ListParagraph"/>
        <w:rPr>
          <w:color w:val="FF0000"/>
        </w:rPr>
      </w:pPr>
      <w:r>
        <w:rPr>
          <w:color w:val="FF0000"/>
        </w:rPr>
        <w:t xml:space="preserve">    </w:t>
      </w:r>
      <w:proofErr w:type="gramStart"/>
      <w:r>
        <w:rPr>
          <w:color w:val="FF0000"/>
        </w:rPr>
        <w:t>iii</w:t>
      </w:r>
      <w:proofErr w:type="gramEnd"/>
      <w:r>
        <w:rPr>
          <w:color w:val="FF0000"/>
        </w:rPr>
        <w:t>) ¼ x 96 = 24 ;</w:t>
      </w:r>
    </w:p>
    <w:p w:rsidR="000C1F30" w:rsidRDefault="000C1F30" w:rsidP="000C1F30">
      <w:pPr>
        <w:tabs>
          <w:tab w:val="left" w:pos="720"/>
          <w:tab w:val="left" w:pos="1440"/>
          <w:tab w:val="left" w:pos="2160"/>
          <w:tab w:val="left" w:pos="2880"/>
          <w:tab w:val="left" w:pos="3600"/>
          <w:tab w:val="left" w:pos="4320"/>
          <w:tab w:val="left" w:pos="5040"/>
          <w:tab w:val="left" w:pos="5760"/>
          <w:tab w:val="left" w:pos="6480"/>
          <w:tab w:val="right" w:pos="9360"/>
        </w:tabs>
        <w:rPr>
          <w:color w:val="FF0000"/>
        </w:rPr>
      </w:pPr>
      <w:r>
        <w:rPr>
          <w:color w:val="FF0000"/>
        </w:rPr>
        <w:t xml:space="preserve">                             </w:t>
      </w:r>
    </w:p>
    <w:p w:rsidR="00563ACF" w:rsidRDefault="00563ACF" w:rsidP="00563ACF">
      <w:proofErr w:type="gramStart"/>
      <w:r>
        <w:rPr>
          <w:color w:val="FF0000"/>
        </w:rPr>
        <w:t>5.</w:t>
      </w:r>
      <w:r w:rsidR="000C1F30" w:rsidRPr="00563ACF">
        <w:rPr>
          <w:color w:val="FF0000"/>
        </w:rPr>
        <w:t xml:space="preserve">   </w:t>
      </w:r>
      <w:r>
        <w:t>a.)</w:t>
      </w:r>
      <w:proofErr w:type="gramEnd"/>
      <w:r>
        <w:t xml:space="preserve">  </w:t>
      </w:r>
      <w:proofErr w:type="spellStart"/>
      <w:r>
        <w:t>i</w:t>
      </w:r>
      <w:proofErr w:type="spellEnd"/>
      <w:r>
        <w:t>)  A- presence of rings of chitin which keeps them always open</w:t>
      </w:r>
    </w:p>
    <w:p w:rsidR="00563ACF" w:rsidRDefault="00563ACF" w:rsidP="00563ACF">
      <w:r>
        <w:t xml:space="preserve">             ii)  B- Moist epithelium for dissolution of respiratory gases</w:t>
      </w:r>
    </w:p>
    <w:p w:rsidR="00563ACF" w:rsidRDefault="00563ACF" w:rsidP="00563ACF">
      <w:r>
        <w:t>Alveoli</w:t>
      </w:r>
    </w:p>
    <w:p w:rsidR="00563ACF" w:rsidRDefault="00563ACF" w:rsidP="00563ACF">
      <w:r>
        <w:t xml:space="preserve">            ii)  Gill filaments</w:t>
      </w:r>
    </w:p>
    <w:p w:rsidR="00563ACF" w:rsidRDefault="00563ACF" w:rsidP="00563ACF">
      <w:r>
        <w:t xml:space="preserve">      c)  </w:t>
      </w:r>
      <w:proofErr w:type="spellStart"/>
      <w:r>
        <w:t>Pheumatophores</w:t>
      </w:r>
      <w:proofErr w:type="spellEnd"/>
    </w:p>
    <w:p w:rsidR="00563ACF" w:rsidRDefault="00563ACF" w:rsidP="00563ACF">
      <w:r>
        <w:t xml:space="preserve">      d)  </w:t>
      </w:r>
      <w:proofErr w:type="spellStart"/>
      <w:proofErr w:type="gramStart"/>
      <w:r>
        <w:t>i</w:t>
      </w:r>
      <w:proofErr w:type="spellEnd"/>
      <w:proofErr w:type="gramEnd"/>
      <w:r>
        <w:t>)  To increase supply of oxygen to breakdown lactic acid into carbon (IV) oxide, water and ATP; to remove carbon (IV) oxide ‘produced;</w:t>
      </w:r>
    </w:p>
    <w:p w:rsidR="00563ACF" w:rsidRDefault="00563ACF" w:rsidP="00563ACF">
      <w:r>
        <w:t xml:space="preserve">           ii)  </w:t>
      </w:r>
      <w:proofErr w:type="spellStart"/>
      <w:r>
        <w:t>Oxyhaemoglobin</w:t>
      </w:r>
      <w:proofErr w:type="spellEnd"/>
      <w:r>
        <w:t xml:space="preserve"> ACC HbO</w:t>
      </w:r>
      <w:r w:rsidRPr="00A527FB">
        <w:rPr>
          <w:vertAlign w:val="subscript"/>
        </w:rPr>
        <w:t>2</w:t>
      </w:r>
      <w:r>
        <w:t>/ HbO</w:t>
      </w:r>
      <w:r w:rsidRPr="00A527FB">
        <w:rPr>
          <w:vertAlign w:val="subscript"/>
        </w:rPr>
        <w:t>8</w:t>
      </w:r>
    </w:p>
    <w:p w:rsidR="000C1F30" w:rsidRDefault="000C1F30" w:rsidP="000C1F30">
      <w:pPr>
        <w:tabs>
          <w:tab w:val="left" w:pos="720"/>
          <w:tab w:val="left" w:pos="1440"/>
          <w:tab w:val="left" w:pos="2160"/>
          <w:tab w:val="left" w:pos="2880"/>
          <w:tab w:val="left" w:pos="3600"/>
          <w:tab w:val="left" w:pos="4320"/>
          <w:tab w:val="left" w:pos="5040"/>
          <w:tab w:val="left" w:pos="5760"/>
          <w:tab w:val="left" w:pos="6480"/>
          <w:tab w:val="right" w:pos="9360"/>
        </w:tabs>
        <w:rPr>
          <w:color w:val="FF0000"/>
        </w:rPr>
      </w:pPr>
      <w:r>
        <w:rPr>
          <w:color w:val="FF0000"/>
        </w:rPr>
        <w:t xml:space="preserve">                                 (2mks)</w:t>
      </w:r>
    </w:p>
    <w:p w:rsidR="006F0F3F" w:rsidRPr="00C37DF0" w:rsidRDefault="006F0F3F" w:rsidP="006F0F3F">
      <w:pPr>
        <w:pStyle w:val="normal0"/>
        <w:spacing w:after="0"/>
        <w:jc w:val="both"/>
        <w:rPr>
          <w:rFonts w:ascii="Bookman Old Style" w:hAnsi="Bookman Old Style"/>
        </w:rPr>
      </w:pPr>
      <w:r w:rsidRPr="00C37DF0">
        <w:rPr>
          <w:rFonts w:ascii="Bookman Old Style" w:hAnsi="Bookman Old Style"/>
        </w:rPr>
        <w:t>6. (</w:t>
      </w:r>
      <w:proofErr w:type="gramStart"/>
      <w:r w:rsidRPr="00C37DF0">
        <w:rPr>
          <w:rFonts w:ascii="Bookman Old Style" w:hAnsi="Bookman Old Style"/>
        </w:rPr>
        <w:t>b</w:t>
      </w:r>
      <w:proofErr w:type="gramEnd"/>
      <w:r w:rsidRPr="00C37DF0">
        <w:rPr>
          <w:rFonts w:ascii="Bookman Old Style" w:hAnsi="Bookman Old Style"/>
        </w:rPr>
        <w:t>) 24</w:t>
      </w:r>
      <w:r w:rsidRPr="00CC0758">
        <w:rPr>
          <w:rFonts w:ascii="Bookman Old Style" w:hAnsi="Bookman Old Style"/>
          <w:sz w:val="24"/>
          <w:szCs w:val="24"/>
          <w:vertAlign w:val="superscript"/>
        </w:rPr>
        <w:t>o</w:t>
      </w:r>
      <w:r>
        <w:rPr>
          <w:rFonts w:ascii="Bookman Old Style" w:hAnsi="Bookman Old Style"/>
        </w:rPr>
        <w:t>C</w:t>
      </w:r>
      <w:r w:rsidRPr="00C37DF0">
        <w:rPr>
          <w:rFonts w:ascii="Bookman Old Style" w:hAnsi="Bookman Old Style"/>
        </w:rPr>
        <w:t xml:space="preserve"> +</w:t>
      </w:r>
      <w:r>
        <w:rPr>
          <w:rFonts w:ascii="Bookman Old Style" w:hAnsi="Bookman Old Style"/>
        </w:rPr>
        <w:t>/-</w:t>
      </w:r>
      <w:r w:rsidRPr="00C37DF0">
        <w:rPr>
          <w:rFonts w:ascii="Bookman Old Style" w:hAnsi="Bookman Old Style"/>
        </w:rPr>
        <w:t xml:space="preserve"> 0.5;</w:t>
      </w:r>
    </w:p>
    <w:p w:rsidR="006F0F3F" w:rsidRPr="00C37DF0" w:rsidRDefault="006F0F3F" w:rsidP="006F0F3F">
      <w:pPr>
        <w:pStyle w:val="normal0"/>
        <w:spacing w:after="0"/>
        <w:jc w:val="both"/>
        <w:rPr>
          <w:rFonts w:ascii="Bookman Old Style" w:hAnsi="Bookman Old Style"/>
        </w:rPr>
      </w:pPr>
      <w:r w:rsidRPr="00C37DF0">
        <w:rPr>
          <w:rFonts w:ascii="Bookman Old Style" w:hAnsi="Bookman Old Style"/>
        </w:rPr>
        <w:lastRenderedPageBreak/>
        <w:t xml:space="preserve"> (c) Sweat production increases with increase in temperature high temperature increases the evaporation rate and hence more sweat converted to </w:t>
      </w:r>
      <w:proofErr w:type="spellStart"/>
      <w:r w:rsidRPr="00C37DF0">
        <w:rPr>
          <w:rFonts w:ascii="Bookman Old Style" w:hAnsi="Bookman Old Style"/>
        </w:rPr>
        <w:t>vapour</w:t>
      </w:r>
      <w:proofErr w:type="spellEnd"/>
      <w:r w:rsidRPr="00C37DF0">
        <w:rPr>
          <w:rFonts w:ascii="Bookman Old Style" w:hAnsi="Bookman Old Style"/>
        </w:rPr>
        <w:t xml:space="preserve">; </w:t>
      </w:r>
      <w:proofErr w:type="gramStart"/>
      <w:r w:rsidRPr="00C37DF0">
        <w:rPr>
          <w:rFonts w:ascii="Bookman Old Style" w:hAnsi="Bookman Old Style"/>
        </w:rPr>
        <w:t>This</w:t>
      </w:r>
      <w:proofErr w:type="gramEnd"/>
      <w:r w:rsidRPr="00C37DF0">
        <w:rPr>
          <w:rFonts w:ascii="Bookman Old Style" w:hAnsi="Bookman Old Style"/>
        </w:rPr>
        <w:t xml:space="preserve"> uses latent heat of evaporation from body hence cooling.</w:t>
      </w:r>
    </w:p>
    <w:p w:rsidR="006F0F3F" w:rsidRPr="00C37DF0" w:rsidRDefault="006F0F3F" w:rsidP="006F0F3F">
      <w:pPr>
        <w:pStyle w:val="normal0"/>
        <w:spacing w:after="0"/>
        <w:jc w:val="both"/>
        <w:rPr>
          <w:rFonts w:ascii="Bookman Old Style" w:hAnsi="Bookman Old Style"/>
        </w:rPr>
      </w:pPr>
      <w:r w:rsidRPr="00C37DF0">
        <w:rPr>
          <w:rFonts w:ascii="Bookman Old Style" w:hAnsi="Bookman Old Style"/>
        </w:rPr>
        <w:t>(d) An increase in temperature deceases the amount of urine produced; this is due to sweating that raises the osmotic pressure of blood; A lot of water is then reabsorbed into the blood from the kidney tubules, resulting in production of little concentrated urine;</w:t>
      </w:r>
    </w:p>
    <w:p w:rsidR="006F0F3F" w:rsidRPr="00C37DF0" w:rsidRDefault="006F0F3F" w:rsidP="006F0F3F">
      <w:pPr>
        <w:pStyle w:val="normal0"/>
        <w:spacing w:after="0"/>
        <w:jc w:val="both"/>
        <w:rPr>
          <w:rFonts w:ascii="Bookman Old Style" w:hAnsi="Bookman Old Style"/>
        </w:rPr>
      </w:pPr>
      <w:r w:rsidRPr="00C37DF0">
        <w:rPr>
          <w:rFonts w:ascii="Bookman Old Style" w:hAnsi="Bookman Old Style"/>
        </w:rPr>
        <w:t xml:space="preserve">(e)Hair - When cold erector </w:t>
      </w:r>
      <w:proofErr w:type="spellStart"/>
      <w:r w:rsidRPr="00C37DF0">
        <w:rPr>
          <w:rFonts w:ascii="Bookman Old Style" w:hAnsi="Bookman Old Style"/>
        </w:rPr>
        <w:t>pili</w:t>
      </w:r>
      <w:proofErr w:type="spellEnd"/>
      <w:r w:rsidRPr="00C37DF0">
        <w:rPr>
          <w:rFonts w:ascii="Bookman Old Style" w:hAnsi="Bookman Old Style"/>
        </w:rPr>
        <w:t xml:space="preserve"> muscles contract; causes hair to stand and trap air which acts as an insulator; </w:t>
      </w:r>
      <w:r>
        <w:rPr>
          <w:rFonts w:ascii="Bookman Old Style" w:hAnsi="Bookman Old Style"/>
        </w:rPr>
        <w:t>less heat loss</w:t>
      </w:r>
    </w:p>
    <w:p w:rsidR="006F0F3F" w:rsidRPr="00C37DF0" w:rsidRDefault="006F0F3F" w:rsidP="006F0F3F">
      <w:pPr>
        <w:pStyle w:val="normal0"/>
        <w:spacing w:after="0"/>
        <w:jc w:val="both"/>
        <w:rPr>
          <w:rFonts w:ascii="Bookman Old Style" w:hAnsi="Bookman Old Style"/>
        </w:rPr>
      </w:pPr>
      <w:r w:rsidRPr="00C37DF0">
        <w:rPr>
          <w:rFonts w:ascii="Bookman Old Style" w:hAnsi="Bookman Old Style"/>
        </w:rPr>
        <w:t>Sweat glands - When cold sweat glands releases less sweat; hence less evaporation hence less heat loss.</w:t>
      </w:r>
    </w:p>
    <w:p w:rsidR="006F0F3F" w:rsidRDefault="006F0F3F" w:rsidP="006F0F3F">
      <w:pPr>
        <w:pStyle w:val="normal0"/>
        <w:spacing w:after="0"/>
        <w:jc w:val="both"/>
        <w:rPr>
          <w:rFonts w:ascii="Bookman Old Style" w:hAnsi="Bookman Old Style"/>
        </w:rPr>
      </w:pPr>
      <w:r w:rsidRPr="00C37DF0">
        <w:rPr>
          <w:rFonts w:ascii="Bookman Old Style" w:hAnsi="Bookman Old Style"/>
        </w:rPr>
        <w:t xml:space="preserve">  - Blood vessels - When cold, blood vessels constrict; less blood flows near skin surface reducing heat loss by radiation</w:t>
      </w:r>
      <w:r>
        <w:rPr>
          <w:rFonts w:ascii="Bookman Old Style" w:hAnsi="Bookman Old Style"/>
        </w:rPr>
        <w:t>;</w:t>
      </w: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Default="006F0F3F" w:rsidP="006F0F3F">
      <w:pPr>
        <w:pStyle w:val="normal0"/>
        <w:spacing w:after="0"/>
        <w:jc w:val="both"/>
        <w:rPr>
          <w:rFonts w:ascii="Bookman Old Style" w:hAnsi="Bookman Old Style"/>
        </w:rPr>
      </w:pPr>
    </w:p>
    <w:p w:rsidR="006F0F3F" w:rsidRPr="00C37DF0" w:rsidRDefault="006F0F3F" w:rsidP="006F0F3F">
      <w:pPr>
        <w:pStyle w:val="normal0"/>
        <w:spacing w:after="0"/>
        <w:jc w:val="both"/>
        <w:rPr>
          <w:rFonts w:ascii="Bookman Old Style" w:hAnsi="Bookman Old Style"/>
        </w:rPr>
      </w:pPr>
    </w:p>
    <w:p w:rsidR="00660792" w:rsidRDefault="006F0F3F" w:rsidP="000C1F30">
      <w:pPr>
        <w:rPr>
          <w:sz w:val="24"/>
          <w:szCs w:val="24"/>
        </w:rPr>
      </w:pPr>
      <w:r w:rsidRPr="006F0F3F">
        <w:rPr>
          <w:noProof/>
          <w:sz w:val="24"/>
          <w:szCs w:val="24"/>
        </w:rPr>
        <w:lastRenderedPageBreak/>
        <w:drawing>
          <wp:inline distT="0" distB="0" distL="0" distR="0">
            <wp:extent cx="5943600" cy="63845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6384520"/>
                    </a:xfrm>
                    <a:prstGeom prst="rect">
                      <a:avLst/>
                    </a:prstGeom>
                    <a:noFill/>
                    <a:ln w="9525">
                      <a:noFill/>
                      <a:miter lim="800000"/>
                      <a:headEnd/>
                      <a:tailEnd/>
                    </a:ln>
                  </pic:spPr>
                </pic:pic>
              </a:graphicData>
            </a:graphic>
          </wp:inline>
        </w:drawing>
      </w:r>
    </w:p>
    <w:p w:rsidR="00563ACF" w:rsidRDefault="00563ACF" w:rsidP="000C1F30">
      <w:pPr>
        <w:rPr>
          <w:sz w:val="24"/>
          <w:szCs w:val="24"/>
        </w:rPr>
      </w:pPr>
    </w:p>
    <w:p w:rsidR="000C43F2" w:rsidRDefault="000C43F2" w:rsidP="000C43F2">
      <w:pPr>
        <w:rPr>
          <w:rFonts w:ascii="Times New Roman" w:eastAsiaTheme="minorEastAsia" w:hAnsi="Times New Roman" w:cs="Times New Roman"/>
        </w:rPr>
      </w:pPr>
      <w:r w:rsidRPr="001F2EAA">
        <w:rPr>
          <w:rFonts w:ascii="Times New Roman" w:eastAsiaTheme="minorEastAsia" w:hAnsi="Times New Roman" w:cs="Times New Roman"/>
        </w:rPr>
        <w:t>7a</w:t>
      </w:r>
      <w:proofErr w:type="gramStart"/>
      <w:r w:rsidRPr="001F2EAA">
        <w:rPr>
          <w:rFonts w:ascii="Times New Roman" w:eastAsiaTheme="minorEastAsia" w:hAnsi="Times New Roman" w:cs="Times New Roman"/>
        </w:rPr>
        <w:t>)During</w:t>
      </w:r>
      <w:proofErr w:type="gramEnd"/>
      <w:r w:rsidRPr="001F2EAA">
        <w:rPr>
          <w:rFonts w:ascii="Times New Roman" w:eastAsiaTheme="minorEastAsia" w:hAnsi="Times New Roman" w:cs="Times New Roman"/>
        </w:rPr>
        <w:t xml:space="preserve"> the day in the presences of sunlight guard gill synthesize glucose/sugar from the photosynthesis process, the synthesized sugar accumulates in the guard cells, increasing their osmotic pressure(makes them hypertonic to the adjacent cells of the epidermis. By osmosis, guard </w:t>
      </w:r>
      <w:proofErr w:type="gramStart"/>
      <w:r w:rsidRPr="001F2EAA">
        <w:rPr>
          <w:rFonts w:ascii="Times New Roman" w:eastAsiaTheme="minorEastAsia" w:hAnsi="Times New Roman" w:cs="Times New Roman"/>
        </w:rPr>
        <w:t>cells,</w:t>
      </w:r>
      <w:proofErr w:type="gramEnd"/>
      <w:r w:rsidRPr="001F2EAA">
        <w:rPr>
          <w:rFonts w:ascii="Times New Roman" w:eastAsiaTheme="minorEastAsia" w:hAnsi="Times New Roman" w:cs="Times New Roman"/>
        </w:rPr>
        <w:t xml:space="preserve"> draw in water and bulge outwards opening, the stoma. During the night in the absence of sunlight; guards cell are unable to carry out photosynthesis hence sugar is converted into starch; starch lowers the osmotic </w:t>
      </w:r>
    </w:p>
    <w:p w:rsidR="000C43F2" w:rsidRDefault="000C43F2" w:rsidP="000C43F2">
      <w:pPr>
        <w:rPr>
          <w:rFonts w:ascii="Times New Roman" w:eastAsiaTheme="minorEastAsia" w:hAnsi="Times New Roman" w:cs="Times New Roman"/>
        </w:rPr>
      </w:pPr>
    </w:p>
    <w:p w:rsidR="000C43F2" w:rsidRDefault="000C43F2" w:rsidP="000C43F2">
      <w:pPr>
        <w:rPr>
          <w:rFonts w:ascii="Times New Roman" w:eastAsiaTheme="minorEastAsia" w:hAnsi="Times New Roman" w:cs="Times New Roman"/>
        </w:rPr>
      </w:pPr>
    </w:p>
    <w:p w:rsidR="000C43F2" w:rsidRDefault="000C43F2" w:rsidP="000C43F2">
      <w:pPr>
        <w:rPr>
          <w:rFonts w:ascii="Times New Roman" w:eastAsiaTheme="minorEastAsia" w:hAnsi="Times New Roman" w:cs="Times New Roman"/>
        </w:rPr>
      </w:pPr>
    </w:p>
    <w:p w:rsidR="000C43F2" w:rsidRPr="001F2EAA" w:rsidRDefault="000C43F2" w:rsidP="000C43F2">
      <w:pPr>
        <w:rPr>
          <w:rFonts w:ascii="Times New Roman" w:eastAsiaTheme="minorEastAsia" w:hAnsi="Times New Roman" w:cs="Times New Roman"/>
        </w:rPr>
      </w:pPr>
      <w:proofErr w:type="gramStart"/>
      <w:r w:rsidRPr="001F2EAA">
        <w:rPr>
          <w:rFonts w:ascii="Times New Roman" w:eastAsiaTheme="minorEastAsia" w:hAnsi="Times New Roman" w:cs="Times New Roman"/>
        </w:rPr>
        <w:t>pressure</w:t>
      </w:r>
      <w:proofErr w:type="gramEnd"/>
      <w:r w:rsidRPr="001F2EAA">
        <w:rPr>
          <w:rFonts w:ascii="Times New Roman" w:eastAsiaTheme="minorEastAsia" w:hAnsi="Times New Roman" w:cs="Times New Roman"/>
        </w:rPr>
        <w:t xml:space="preserve"> of the </w:t>
      </w:r>
      <w:proofErr w:type="spellStart"/>
      <w:r w:rsidRPr="001F2EAA">
        <w:rPr>
          <w:rFonts w:ascii="Times New Roman" w:eastAsiaTheme="minorEastAsia" w:hAnsi="Times New Roman" w:cs="Times New Roman"/>
        </w:rPr>
        <w:t>neighbouring</w:t>
      </w:r>
      <w:proofErr w:type="spellEnd"/>
      <w:r w:rsidRPr="001F2EAA">
        <w:rPr>
          <w:rFonts w:ascii="Times New Roman" w:eastAsiaTheme="minorEastAsia" w:hAnsi="Times New Roman" w:cs="Times New Roman"/>
        </w:rPr>
        <w:t xml:space="preserve"> </w:t>
      </w:r>
      <w:proofErr w:type="spellStart"/>
      <w:r w:rsidRPr="001F2EAA">
        <w:rPr>
          <w:rFonts w:ascii="Times New Roman" w:eastAsiaTheme="minorEastAsia" w:hAnsi="Times New Roman" w:cs="Times New Roman"/>
        </w:rPr>
        <w:t>cel</w:t>
      </w:r>
      <w:proofErr w:type="spellEnd"/>
      <w:r w:rsidRPr="001F2EAA">
        <w:rPr>
          <w:rFonts w:ascii="Times New Roman" w:eastAsiaTheme="minorEastAsia" w:hAnsi="Times New Roman" w:cs="Times New Roman"/>
        </w:rPr>
        <w:t xml:space="preserve">, hence they low water by osmosis to the </w:t>
      </w:r>
      <w:proofErr w:type="spellStart"/>
      <w:r w:rsidRPr="001F2EAA">
        <w:rPr>
          <w:rFonts w:ascii="Times New Roman" w:eastAsiaTheme="minorEastAsia" w:hAnsi="Times New Roman" w:cs="Times New Roman"/>
        </w:rPr>
        <w:t>neighbouring</w:t>
      </w:r>
      <w:proofErr w:type="spellEnd"/>
      <w:r w:rsidRPr="001F2EAA">
        <w:rPr>
          <w:rFonts w:ascii="Times New Roman" w:eastAsiaTheme="minorEastAsia" w:hAnsi="Times New Roman" w:cs="Times New Roman"/>
        </w:rPr>
        <w:t xml:space="preserve"> epidermal cells become fluid hence closing the stomata  max 10mks</w:t>
      </w:r>
    </w:p>
    <w:p w:rsidR="000C43F2" w:rsidRPr="001F2EAA" w:rsidRDefault="000C43F2" w:rsidP="000C43F2">
      <w:pPr>
        <w:rPr>
          <w:rFonts w:ascii="Times New Roman" w:hAnsi="Times New Roman" w:cs="Times New Roman"/>
        </w:rPr>
      </w:pPr>
      <w:proofErr w:type="gramStart"/>
      <w:r w:rsidRPr="001F2EAA">
        <w:rPr>
          <w:rFonts w:ascii="Times New Roman" w:hAnsi="Times New Roman" w:cs="Times New Roman"/>
        </w:rPr>
        <w:t>b)When</w:t>
      </w:r>
      <w:proofErr w:type="gramEnd"/>
      <w:r w:rsidRPr="001F2EAA">
        <w:rPr>
          <w:rFonts w:ascii="Times New Roman" w:hAnsi="Times New Roman" w:cs="Times New Roman"/>
        </w:rPr>
        <w:t xml:space="preserve"> blood sugar rises above normal the hypothalamus stimulates the pancreatic cells to secrete insulin hormone which travels through the blood stream to the liver when it stimulates the liver cells to</w:t>
      </w:r>
    </w:p>
    <w:p w:rsidR="000C43F2" w:rsidRPr="001F2EAA" w:rsidRDefault="000C43F2" w:rsidP="000C43F2">
      <w:pPr>
        <w:rPr>
          <w:rFonts w:ascii="Times New Roman" w:hAnsi="Times New Roman" w:cs="Times New Roman"/>
        </w:rPr>
      </w:pPr>
      <w:proofErr w:type="spellStart"/>
      <w:r w:rsidRPr="001F2EAA">
        <w:rPr>
          <w:rFonts w:ascii="Times New Roman" w:hAnsi="Times New Roman" w:cs="Times New Roman"/>
        </w:rPr>
        <w:t>i</w:t>
      </w:r>
      <w:proofErr w:type="spellEnd"/>
      <w:r w:rsidRPr="001F2EAA">
        <w:rPr>
          <w:rFonts w:ascii="Times New Roman" w:hAnsi="Times New Roman" w:cs="Times New Roman"/>
        </w:rPr>
        <w:t xml:space="preserve">) </w:t>
      </w:r>
      <w:proofErr w:type="gramStart"/>
      <w:r w:rsidRPr="001F2EAA">
        <w:rPr>
          <w:rFonts w:ascii="Times New Roman" w:hAnsi="Times New Roman" w:cs="Times New Roman"/>
        </w:rPr>
        <w:t>convert</w:t>
      </w:r>
      <w:proofErr w:type="gramEnd"/>
      <w:r w:rsidRPr="001F2EAA">
        <w:rPr>
          <w:rFonts w:ascii="Times New Roman" w:hAnsi="Times New Roman" w:cs="Times New Roman"/>
        </w:rPr>
        <w:t xml:space="preserve"> excess glucose/sugar into glycogen</w:t>
      </w:r>
    </w:p>
    <w:p w:rsidR="000C43F2" w:rsidRPr="001F2EAA" w:rsidRDefault="000C43F2" w:rsidP="000C43F2">
      <w:pPr>
        <w:rPr>
          <w:rFonts w:ascii="Times New Roman" w:hAnsi="Times New Roman" w:cs="Times New Roman"/>
        </w:rPr>
      </w:pPr>
      <w:proofErr w:type="gramStart"/>
      <w:r w:rsidRPr="001F2EAA">
        <w:rPr>
          <w:rFonts w:ascii="Times New Roman" w:hAnsi="Times New Roman" w:cs="Times New Roman"/>
        </w:rPr>
        <w:t>ii)</w:t>
      </w:r>
      <w:proofErr w:type="gramEnd"/>
      <w:r w:rsidRPr="001F2EAA">
        <w:rPr>
          <w:rFonts w:ascii="Times New Roman" w:hAnsi="Times New Roman" w:cs="Times New Roman"/>
        </w:rPr>
        <w:t>Increase oxidation of sugar/glucose into energy, carbon(Iv)oxide and water</w:t>
      </w:r>
    </w:p>
    <w:p w:rsidR="000C43F2" w:rsidRPr="001F2EAA" w:rsidRDefault="000C43F2" w:rsidP="000C43F2">
      <w:pPr>
        <w:rPr>
          <w:rFonts w:ascii="Times New Roman" w:hAnsi="Times New Roman" w:cs="Times New Roman"/>
        </w:rPr>
      </w:pPr>
      <w:r w:rsidRPr="001F2EAA">
        <w:rPr>
          <w:rFonts w:ascii="Times New Roman" w:hAnsi="Times New Roman" w:cs="Times New Roman"/>
        </w:rPr>
        <w:t>iii</w:t>
      </w:r>
      <w:proofErr w:type="gramStart"/>
      <w:r w:rsidRPr="001F2EAA">
        <w:rPr>
          <w:rFonts w:ascii="Times New Roman" w:hAnsi="Times New Roman" w:cs="Times New Roman"/>
        </w:rPr>
        <w:t>)Convert</w:t>
      </w:r>
      <w:proofErr w:type="gramEnd"/>
      <w:r w:rsidRPr="001F2EAA">
        <w:rPr>
          <w:rFonts w:ascii="Times New Roman" w:hAnsi="Times New Roman" w:cs="Times New Roman"/>
        </w:rPr>
        <w:t xml:space="preserve"> excess glucose/sugar into fats for storage in adipose tissues</w:t>
      </w:r>
    </w:p>
    <w:p w:rsidR="000C43F2" w:rsidRPr="001F2EAA" w:rsidRDefault="000C43F2" w:rsidP="000C43F2">
      <w:pPr>
        <w:rPr>
          <w:rFonts w:ascii="Times New Roman" w:hAnsi="Times New Roman" w:cs="Times New Roman"/>
        </w:rPr>
      </w:pPr>
      <w:r w:rsidRPr="001F2EAA">
        <w:rPr>
          <w:rFonts w:ascii="Times New Roman" w:hAnsi="Times New Roman" w:cs="Times New Roman"/>
        </w:rPr>
        <w:t>iv</w:t>
      </w:r>
      <w:proofErr w:type="gramStart"/>
      <w:r w:rsidRPr="001F2EAA">
        <w:rPr>
          <w:rFonts w:ascii="Times New Roman" w:hAnsi="Times New Roman" w:cs="Times New Roman"/>
        </w:rPr>
        <w:t>)Inhibits</w:t>
      </w:r>
      <w:proofErr w:type="gramEnd"/>
      <w:r w:rsidRPr="001F2EAA">
        <w:rPr>
          <w:rFonts w:ascii="Times New Roman" w:hAnsi="Times New Roman" w:cs="Times New Roman"/>
        </w:rPr>
        <w:t xml:space="preserve"> conversion of glycogen into sugar</w:t>
      </w:r>
    </w:p>
    <w:p w:rsidR="000C43F2" w:rsidRPr="001F2EAA" w:rsidRDefault="000C43F2" w:rsidP="000C43F2">
      <w:pPr>
        <w:rPr>
          <w:rFonts w:ascii="Times New Roman" w:hAnsi="Times New Roman" w:cs="Times New Roman"/>
        </w:rPr>
      </w:pPr>
      <w:r w:rsidRPr="001F2EAA">
        <w:rPr>
          <w:rFonts w:ascii="Times New Roman" w:hAnsi="Times New Roman" w:cs="Times New Roman"/>
        </w:rPr>
        <w:t xml:space="preserve">     When blood sugar/glucose drops below normal; the hypothalamus stimulates the pancreatic cells to secrete hormone glucagon which travels through the blood stream to the liver; when it stimulates the liver cells to:</w:t>
      </w:r>
    </w:p>
    <w:p w:rsidR="000C43F2" w:rsidRPr="001F2EAA" w:rsidRDefault="000C43F2" w:rsidP="000C43F2">
      <w:pPr>
        <w:rPr>
          <w:rFonts w:ascii="Times New Roman" w:hAnsi="Times New Roman" w:cs="Times New Roman"/>
        </w:rPr>
      </w:pPr>
      <w:proofErr w:type="spellStart"/>
      <w:proofErr w:type="gramStart"/>
      <w:r w:rsidRPr="001F2EAA">
        <w:rPr>
          <w:rFonts w:ascii="Times New Roman" w:hAnsi="Times New Roman" w:cs="Times New Roman"/>
        </w:rPr>
        <w:t>i</w:t>
      </w:r>
      <w:proofErr w:type="spellEnd"/>
      <w:r w:rsidRPr="001F2EAA">
        <w:rPr>
          <w:rFonts w:ascii="Times New Roman" w:hAnsi="Times New Roman" w:cs="Times New Roman"/>
        </w:rPr>
        <w:t>)Convert</w:t>
      </w:r>
      <w:proofErr w:type="gramEnd"/>
      <w:r w:rsidRPr="001F2EAA">
        <w:rPr>
          <w:rFonts w:ascii="Times New Roman" w:hAnsi="Times New Roman" w:cs="Times New Roman"/>
        </w:rPr>
        <w:t xml:space="preserve"> stored glycogen into sugar/glucose</w:t>
      </w:r>
    </w:p>
    <w:p w:rsidR="000C43F2" w:rsidRPr="001F2EAA" w:rsidRDefault="000C43F2" w:rsidP="000C43F2">
      <w:pPr>
        <w:rPr>
          <w:rFonts w:ascii="Times New Roman" w:hAnsi="Times New Roman" w:cs="Times New Roman"/>
        </w:rPr>
      </w:pPr>
      <w:r w:rsidRPr="001F2EAA">
        <w:rPr>
          <w:rFonts w:ascii="Times New Roman" w:hAnsi="Times New Roman" w:cs="Times New Roman"/>
        </w:rPr>
        <w:t>ii</w:t>
      </w:r>
      <w:proofErr w:type="gramStart"/>
      <w:r w:rsidRPr="001F2EAA">
        <w:rPr>
          <w:rFonts w:ascii="Times New Roman" w:hAnsi="Times New Roman" w:cs="Times New Roman"/>
        </w:rPr>
        <w:t>)Decrease</w:t>
      </w:r>
      <w:proofErr w:type="gramEnd"/>
      <w:r w:rsidRPr="001F2EAA">
        <w:rPr>
          <w:rFonts w:ascii="Times New Roman" w:hAnsi="Times New Roman" w:cs="Times New Roman"/>
        </w:rPr>
        <w:t xml:space="preserve"> the oxidation of sugar/glucose</w:t>
      </w:r>
    </w:p>
    <w:p w:rsidR="000C43F2" w:rsidRPr="001F2EAA" w:rsidRDefault="000C43F2" w:rsidP="000C43F2">
      <w:pPr>
        <w:rPr>
          <w:rFonts w:ascii="Times New Roman" w:hAnsi="Times New Roman" w:cs="Times New Roman"/>
        </w:rPr>
      </w:pPr>
      <w:r w:rsidRPr="001F2EAA">
        <w:rPr>
          <w:rFonts w:ascii="Times New Roman" w:hAnsi="Times New Roman" w:cs="Times New Roman"/>
        </w:rPr>
        <w:t>iii</w:t>
      </w:r>
      <w:proofErr w:type="gramStart"/>
      <w:r w:rsidRPr="001F2EAA">
        <w:rPr>
          <w:rFonts w:ascii="Times New Roman" w:hAnsi="Times New Roman" w:cs="Times New Roman"/>
        </w:rPr>
        <w:t>)Convert</w:t>
      </w:r>
      <w:proofErr w:type="gramEnd"/>
      <w:r w:rsidRPr="001F2EAA">
        <w:rPr>
          <w:rFonts w:ascii="Times New Roman" w:hAnsi="Times New Roman" w:cs="Times New Roman"/>
        </w:rPr>
        <w:t xml:space="preserve"> stored fat into sugar/glucose</w:t>
      </w:r>
    </w:p>
    <w:p w:rsidR="000C43F2" w:rsidRDefault="000C43F2" w:rsidP="000C43F2">
      <w:pPr>
        <w:rPr>
          <w:rFonts w:ascii="Times New Roman" w:hAnsi="Times New Roman" w:cs="Times New Roman"/>
        </w:rPr>
      </w:pPr>
      <w:r w:rsidRPr="001F2EAA">
        <w:rPr>
          <w:rFonts w:ascii="Times New Roman" w:hAnsi="Times New Roman" w:cs="Times New Roman"/>
        </w:rPr>
        <w:t xml:space="preserve">     Blood glucose is then restored back to normal levels</w:t>
      </w:r>
      <w:r w:rsidRPr="001F2EAA">
        <w:rPr>
          <w:rFonts w:ascii="Times New Roman" w:hAnsi="Times New Roman" w:cs="Times New Roman"/>
        </w:rPr>
        <w:tab/>
      </w:r>
      <w:r w:rsidRPr="001F2EAA">
        <w:rPr>
          <w:rFonts w:ascii="Times New Roman" w:hAnsi="Times New Roman" w:cs="Times New Roman"/>
        </w:rPr>
        <w:tab/>
      </w:r>
      <w:r w:rsidRPr="001F2EAA">
        <w:rPr>
          <w:rFonts w:ascii="Times New Roman" w:hAnsi="Times New Roman" w:cs="Times New Roman"/>
        </w:rPr>
        <w:tab/>
      </w:r>
      <w:r w:rsidRPr="001F2EAA">
        <w:rPr>
          <w:rFonts w:ascii="Times New Roman" w:hAnsi="Times New Roman" w:cs="Times New Roman"/>
        </w:rPr>
        <w:tab/>
      </w:r>
      <w:r w:rsidRPr="001F2EAA">
        <w:rPr>
          <w:rFonts w:ascii="Times New Roman" w:hAnsi="Times New Roman" w:cs="Times New Roman"/>
        </w:rPr>
        <w:tab/>
      </w:r>
      <w:r w:rsidRPr="001F2EAA">
        <w:rPr>
          <w:rFonts w:ascii="Times New Roman" w:hAnsi="Times New Roman" w:cs="Times New Roman"/>
        </w:rPr>
        <w:tab/>
      </w:r>
    </w:p>
    <w:p w:rsidR="000C43F2" w:rsidRPr="001F2EAA" w:rsidRDefault="000C43F2" w:rsidP="000C43F2">
      <w:pPr>
        <w:rPr>
          <w:rFonts w:ascii="Times New Roman" w:hAnsi="Times New Roman" w:cs="Times New Roman"/>
        </w:rPr>
      </w:pPr>
      <w:proofErr w:type="gramStart"/>
      <w:r w:rsidRPr="001F2EAA">
        <w:rPr>
          <w:rFonts w:ascii="Times New Roman" w:hAnsi="Times New Roman" w:cs="Times New Roman"/>
        </w:rPr>
        <w:t>max</w:t>
      </w:r>
      <w:proofErr w:type="gramEnd"/>
      <w:r w:rsidRPr="001F2EAA">
        <w:rPr>
          <w:rFonts w:ascii="Times New Roman" w:hAnsi="Times New Roman" w:cs="Times New Roman"/>
        </w:rPr>
        <w:t xml:space="preserve"> 10mks</w:t>
      </w:r>
    </w:p>
    <w:p w:rsidR="00563ACF" w:rsidRDefault="00563ACF" w:rsidP="000C1F30">
      <w:pPr>
        <w:rPr>
          <w:sz w:val="24"/>
          <w:szCs w:val="24"/>
        </w:rPr>
      </w:pPr>
    </w:p>
    <w:p w:rsidR="00563ACF" w:rsidRDefault="00563ACF" w:rsidP="000C1F30">
      <w:pPr>
        <w:rPr>
          <w:sz w:val="24"/>
          <w:szCs w:val="24"/>
        </w:rPr>
      </w:pPr>
    </w:p>
    <w:p w:rsidR="00563ACF" w:rsidRDefault="00563ACF" w:rsidP="00563ACF">
      <w:pPr>
        <w:ind w:left="360"/>
      </w:pPr>
      <w:r>
        <w:t xml:space="preserve">8a.)  Amino acid are </w:t>
      </w:r>
      <w:proofErr w:type="spellStart"/>
      <w:r>
        <w:t>deaminated</w:t>
      </w:r>
      <w:proofErr w:type="spellEnd"/>
    </w:p>
    <w:p w:rsidR="00563ACF" w:rsidRDefault="00563ACF" w:rsidP="00563ACF">
      <w:r>
        <w:t xml:space="preserve">  The amino group; combines with hydrogen ions forming ammonia; Ammonia enters </w:t>
      </w:r>
      <w:proofErr w:type="spellStart"/>
      <w:r>
        <w:t>ornithine</w:t>
      </w:r>
      <w:proofErr w:type="spellEnd"/>
      <w:r>
        <w:t xml:space="preserve"> cycle where it combines with carbon (IV) oxide forming urea;</w:t>
      </w:r>
    </w:p>
    <w:p w:rsidR="00563ACF" w:rsidRDefault="00563ACF" w:rsidP="00563ACF">
      <w:r>
        <w:t>Remaining part of amino acid (carboxyl) is either converted to carbohydrates for storage in the liver; urea is transported to kidney by blood.</w:t>
      </w:r>
    </w:p>
    <w:p w:rsidR="00563ACF" w:rsidRDefault="00563ACF" w:rsidP="00563ACF">
      <w:r w:rsidRPr="004E7F68">
        <w:rPr>
          <w:b/>
        </w:rPr>
        <w:t>AUXINS</w:t>
      </w:r>
    </w:p>
    <w:p w:rsidR="00563ACF" w:rsidRDefault="00563ACF" w:rsidP="00563ACF">
      <w:pPr>
        <w:pStyle w:val="ListParagraph"/>
        <w:numPr>
          <w:ilvl w:val="0"/>
          <w:numId w:val="2"/>
        </w:numPr>
      </w:pPr>
      <w:r>
        <w:t xml:space="preserve"> </w:t>
      </w:r>
      <w:proofErr w:type="spellStart"/>
      <w:r>
        <w:t>Indole</w:t>
      </w:r>
      <w:proofErr w:type="spellEnd"/>
      <w:r>
        <w:t xml:space="preserve"> acetic acid /AA/</w:t>
      </w:r>
      <w:proofErr w:type="spellStart"/>
      <w:r>
        <w:t>Auxins</w:t>
      </w:r>
      <w:proofErr w:type="spellEnd"/>
    </w:p>
    <w:p w:rsidR="00563ACF" w:rsidRDefault="00563ACF" w:rsidP="00563ACF">
      <w:pPr>
        <w:pStyle w:val="ListParagraph"/>
        <w:numPr>
          <w:ilvl w:val="0"/>
          <w:numId w:val="2"/>
        </w:numPr>
      </w:pPr>
      <w:r>
        <w:t>promotes cell division and cell elongation</w:t>
      </w:r>
    </w:p>
    <w:p w:rsidR="00563ACF" w:rsidRDefault="00563ACF" w:rsidP="00563ACF">
      <w:pPr>
        <w:pStyle w:val="ListParagraph"/>
        <w:numPr>
          <w:ilvl w:val="0"/>
          <w:numId w:val="2"/>
        </w:numPr>
      </w:pPr>
      <w:r>
        <w:t xml:space="preserve">promotes </w:t>
      </w:r>
      <w:proofErr w:type="spellStart"/>
      <w:r>
        <w:t>trophic</w:t>
      </w:r>
      <w:proofErr w:type="spellEnd"/>
      <w:r>
        <w:t xml:space="preserve"> responses</w:t>
      </w:r>
    </w:p>
    <w:p w:rsidR="00563ACF" w:rsidRDefault="00563ACF" w:rsidP="00563ACF">
      <w:pPr>
        <w:pStyle w:val="ListParagraph"/>
        <w:numPr>
          <w:ilvl w:val="0"/>
          <w:numId w:val="2"/>
        </w:numPr>
      </w:pPr>
      <w:proofErr w:type="gramStart"/>
      <w:r>
        <w:t>promotes</w:t>
      </w:r>
      <w:proofErr w:type="gramEnd"/>
      <w:r>
        <w:t xml:space="preserve"> formation of abscission layer/bring about leaf fall.</w:t>
      </w:r>
    </w:p>
    <w:p w:rsidR="00563ACF" w:rsidRDefault="00563ACF" w:rsidP="00563ACF">
      <w:pPr>
        <w:pStyle w:val="ListParagraph"/>
        <w:numPr>
          <w:ilvl w:val="0"/>
          <w:numId w:val="2"/>
        </w:numPr>
      </w:pPr>
      <w:r>
        <w:lastRenderedPageBreak/>
        <w:t>Promotes cell differentiation (of vascular tissue)</w:t>
      </w:r>
    </w:p>
    <w:p w:rsidR="00563ACF" w:rsidRDefault="00563ACF" w:rsidP="00563ACF">
      <w:pPr>
        <w:pStyle w:val="ListParagraph"/>
        <w:numPr>
          <w:ilvl w:val="0"/>
          <w:numId w:val="2"/>
        </w:numPr>
      </w:pPr>
      <w:r>
        <w:t>Promotes growth of adventitious roots (on stem)</w:t>
      </w:r>
    </w:p>
    <w:p w:rsidR="00563ACF" w:rsidRDefault="00563ACF" w:rsidP="00563ACF">
      <w:pPr>
        <w:pStyle w:val="ListParagraph"/>
        <w:numPr>
          <w:ilvl w:val="0"/>
          <w:numId w:val="2"/>
        </w:numPr>
      </w:pPr>
      <w:proofErr w:type="gramStart"/>
      <w:r>
        <w:t>Cause  epical</w:t>
      </w:r>
      <w:proofErr w:type="gramEnd"/>
      <w:r>
        <w:t xml:space="preserve"> dominance/ inhibits growth and development of lateral buds.</w:t>
      </w:r>
    </w:p>
    <w:p w:rsidR="00563ACF" w:rsidRDefault="00563ACF" w:rsidP="00563ACF">
      <w:pPr>
        <w:pStyle w:val="ListParagraph"/>
        <w:numPr>
          <w:ilvl w:val="0"/>
          <w:numId w:val="2"/>
        </w:numPr>
      </w:pPr>
      <w:r>
        <w:t xml:space="preserve">AA + </w:t>
      </w:r>
      <w:proofErr w:type="spellStart"/>
      <w:r>
        <w:t>Cytokinin</w:t>
      </w:r>
      <w:proofErr w:type="spellEnd"/>
      <w:r>
        <w:t xml:space="preserve"> induce formation of callus tissue (during healing of wounds)</w:t>
      </w:r>
    </w:p>
    <w:p w:rsidR="00563ACF" w:rsidRPr="0023666E" w:rsidRDefault="00563ACF" w:rsidP="00563ACF">
      <w:pPr>
        <w:pStyle w:val="ListParagraph"/>
        <w:rPr>
          <w:b/>
        </w:rPr>
      </w:pPr>
      <w:r>
        <w:t xml:space="preserve">    </w:t>
      </w:r>
      <w:r w:rsidRPr="0023666E">
        <w:rPr>
          <w:b/>
        </w:rPr>
        <w:t>GIBBERELLINS</w:t>
      </w:r>
    </w:p>
    <w:p w:rsidR="00563ACF" w:rsidRDefault="00563ACF" w:rsidP="00563ACF">
      <w:pPr>
        <w:pStyle w:val="ListParagraph"/>
        <w:numPr>
          <w:ilvl w:val="0"/>
          <w:numId w:val="2"/>
        </w:numPr>
      </w:pPr>
      <w:proofErr w:type="spellStart"/>
      <w:proofErr w:type="gramStart"/>
      <w:r w:rsidRPr="0037165A">
        <w:t>promote</w:t>
      </w:r>
      <w:r>
        <w:t>cells</w:t>
      </w:r>
      <w:proofErr w:type="spellEnd"/>
      <w:proofErr w:type="gramEnd"/>
      <w:r>
        <w:t xml:space="preserve"> division/cell elongation in dwarf varieties.</w:t>
      </w:r>
    </w:p>
    <w:p w:rsidR="00563ACF" w:rsidRDefault="00563ACF" w:rsidP="00563ACF">
      <w:pPr>
        <w:pStyle w:val="ListParagraph"/>
        <w:numPr>
          <w:ilvl w:val="0"/>
          <w:numId w:val="2"/>
        </w:numPr>
      </w:pPr>
      <w:proofErr w:type="spellStart"/>
      <w:r>
        <w:t>Parthenocapy</w:t>
      </w:r>
      <w:proofErr w:type="spellEnd"/>
      <w:r>
        <w:t xml:space="preserve"> after fertilization.</w:t>
      </w:r>
    </w:p>
    <w:p w:rsidR="00563ACF" w:rsidRDefault="00563ACF" w:rsidP="00563ACF">
      <w:pPr>
        <w:pStyle w:val="ListParagraph"/>
        <w:numPr>
          <w:ilvl w:val="0"/>
          <w:numId w:val="3"/>
        </w:numPr>
      </w:pPr>
      <w:r>
        <w:t>Promotes formation of side branches (of stem) and dormancy (in buds)</w:t>
      </w:r>
    </w:p>
    <w:p w:rsidR="00563ACF" w:rsidRDefault="00563ACF" w:rsidP="00563ACF">
      <w:pPr>
        <w:pStyle w:val="ListParagraph"/>
        <w:numPr>
          <w:ilvl w:val="0"/>
          <w:numId w:val="3"/>
        </w:numPr>
      </w:pPr>
      <w:r>
        <w:t>Inhibits growth of adventitious roots</w:t>
      </w:r>
    </w:p>
    <w:p w:rsidR="00563ACF" w:rsidRDefault="00563ACF" w:rsidP="00563ACF">
      <w:pPr>
        <w:pStyle w:val="ListParagraph"/>
        <w:numPr>
          <w:ilvl w:val="0"/>
          <w:numId w:val="3"/>
        </w:numPr>
      </w:pPr>
      <w:r>
        <w:t xml:space="preserve">Activates (hydrolytic) enzyme during germination/ promotes germination of seeds hence </w:t>
      </w:r>
    </w:p>
    <w:p w:rsidR="00563ACF" w:rsidRDefault="00563ACF" w:rsidP="00563ACF">
      <w:pPr>
        <w:pStyle w:val="ListParagraph"/>
        <w:numPr>
          <w:ilvl w:val="0"/>
          <w:numId w:val="3"/>
        </w:numPr>
      </w:pPr>
      <w:r>
        <w:t>Breaks seed dormancy.</w:t>
      </w:r>
    </w:p>
    <w:p w:rsidR="00563ACF" w:rsidRDefault="00563ACF" w:rsidP="00563ACF">
      <w:pPr>
        <w:pStyle w:val="ListParagraph"/>
        <w:numPr>
          <w:ilvl w:val="0"/>
          <w:numId w:val="3"/>
        </w:numPr>
      </w:pPr>
      <w:r>
        <w:t>Affect leaf expansion and shape/retard abscission.</w:t>
      </w:r>
    </w:p>
    <w:p w:rsidR="00563ACF" w:rsidRDefault="00563ACF" w:rsidP="00563ACF">
      <w:pPr>
        <w:pStyle w:val="ListParagraph"/>
      </w:pPr>
      <w:r>
        <w:t xml:space="preserve"> </w:t>
      </w:r>
      <w:r w:rsidRPr="0023666E">
        <w:rPr>
          <w:b/>
        </w:rPr>
        <w:t>CYTOKININS</w:t>
      </w:r>
    </w:p>
    <w:p w:rsidR="00563ACF" w:rsidRDefault="00563ACF" w:rsidP="00563ACF">
      <w:pPr>
        <w:pStyle w:val="ListParagraph"/>
        <w:numPr>
          <w:ilvl w:val="0"/>
          <w:numId w:val="2"/>
        </w:numPr>
      </w:pPr>
      <w:r>
        <w:t>breaks dormancy ( in same species)</w:t>
      </w:r>
    </w:p>
    <w:p w:rsidR="00563ACF" w:rsidRDefault="00563ACF" w:rsidP="00563ACF">
      <w:pPr>
        <w:pStyle w:val="ListParagraph"/>
        <w:numPr>
          <w:ilvl w:val="0"/>
          <w:numId w:val="2"/>
        </w:numPr>
      </w:pPr>
      <w:proofErr w:type="gramStart"/>
      <w:r>
        <w:t>promotes</w:t>
      </w:r>
      <w:proofErr w:type="gramEnd"/>
      <w:r>
        <w:t xml:space="preserve"> flowering in same species.</w:t>
      </w:r>
    </w:p>
    <w:p w:rsidR="00563ACF" w:rsidRDefault="00563ACF" w:rsidP="00563ACF">
      <w:pPr>
        <w:pStyle w:val="ListParagraph"/>
        <w:numPr>
          <w:ilvl w:val="0"/>
          <w:numId w:val="2"/>
        </w:numPr>
      </w:pPr>
      <w:r>
        <w:t>Promotes cell division (in presence o 1AA</w:t>
      </w:r>
    </w:p>
    <w:p w:rsidR="00563ACF" w:rsidRDefault="00563ACF" w:rsidP="00563ACF">
      <w:pPr>
        <w:pStyle w:val="ListParagraph"/>
        <w:numPr>
          <w:ilvl w:val="0"/>
          <w:numId w:val="2"/>
        </w:numPr>
      </w:pPr>
      <w:proofErr w:type="spellStart"/>
      <w:r>
        <w:t>Stabilizesprotein</w:t>
      </w:r>
      <w:proofErr w:type="spellEnd"/>
      <w:r>
        <w:t xml:space="preserve"> and chlorophyll.</w:t>
      </w:r>
    </w:p>
    <w:p w:rsidR="00563ACF" w:rsidRDefault="00563ACF" w:rsidP="00563ACF">
      <w:pPr>
        <w:pStyle w:val="ListParagraph"/>
        <w:numPr>
          <w:ilvl w:val="0"/>
          <w:numId w:val="2"/>
        </w:numPr>
      </w:pPr>
      <w:r>
        <w:t>Promotes roots formation</w:t>
      </w:r>
    </w:p>
    <w:p w:rsidR="00563ACF" w:rsidRDefault="00563ACF" w:rsidP="00563ACF">
      <w:pPr>
        <w:pStyle w:val="ListParagraph"/>
        <w:numPr>
          <w:ilvl w:val="0"/>
          <w:numId w:val="2"/>
        </w:numPr>
      </w:pPr>
      <w:r>
        <w:t xml:space="preserve">Low concentration encourage leaf senescence high concentrated protein increased cell </w:t>
      </w:r>
    </w:p>
    <w:p w:rsidR="00563ACF" w:rsidRDefault="00563ACF" w:rsidP="00563ACF">
      <w:proofErr w:type="gramStart"/>
      <w:r>
        <w:t>enlargement</w:t>
      </w:r>
      <w:proofErr w:type="gramEnd"/>
    </w:p>
    <w:p w:rsidR="00563ACF" w:rsidRDefault="00563ACF" w:rsidP="00563ACF">
      <w:pPr>
        <w:pStyle w:val="ListParagraph"/>
        <w:numPr>
          <w:ilvl w:val="0"/>
          <w:numId w:val="2"/>
        </w:numPr>
      </w:pPr>
      <w:r>
        <w:t>Promote flowering (in same species)</w:t>
      </w:r>
    </w:p>
    <w:p w:rsidR="00563ACF" w:rsidRDefault="00563ACF" w:rsidP="00563ACF">
      <w:pPr>
        <w:ind w:left="360"/>
      </w:pPr>
      <w:r>
        <w:t xml:space="preserve"> </w:t>
      </w:r>
      <w:r w:rsidRPr="0023666E">
        <w:rPr>
          <w:b/>
        </w:rPr>
        <w:t>ETHYLENE/ETHENE</w:t>
      </w:r>
    </w:p>
    <w:p w:rsidR="00563ACF" w:rsidRDefault="00563ACF" w:rsidP="00563ACF">
      <w:pPr>
        <w:pStyle w:val="ListParagraph"/>
        <w:numPr>
          <w:ilvl w:val="0"/>
          <w:numId w:val="2"/>
        </w:numPr>
      </w:pPr>
      <w:proofErr w:type="gramStart"/>
      <w:r>
        <w:t>stimulates</w:t>
      </w:r>
      <w:proofErr w:type="gramEnd"/>
      <w:r>
        <w:t xml:space="preserve"> lateral bud development.</w:t>
      </w:r>
    </w:p>
    <w:p w:rsidR="00563ACF" w:rsidRDefault="00563ACF" w:rsidP="00563ACF">
      <w:pPr>
        <w:pStyle w:val="ListParagraph"/>
        <w:numPr>
          <w:ilvl w:val="0"/>
          <w:numId w:val="2"/>
        </w:numPr>
      </w:pPr>
      <w:r>
        <w:t>Ripening of banana/fruit.</w:t>
      </w:r>
    </w:p>
    <w:p w:rsidR="00563ACF" w:rsidRDefault="00563ACF" w:rsidP="00563ACF">
      <w:pPr>
        <w:pStyle w:val="ListParagraph"/>
        <w:numPr>
          <w:ilvl w:val="0"/>
          <w:numId w:val="2"/>
        </w:numPr>
      </w:pPr>
      <w:r>
        <w:t>Induces thickening of stems/inhibits stem elongation.</w:t>
      </w:r>
    </w:p>
    <w:p w:rsidR="00563ACF" w:rsidRDefault="00563ACF" w:rsidP="00563ACF">
      <w:pPr>
        <w:pStyle w:val="ListParagraph"/>
        <w:numPr>
          <w:ilvl w:val="0"/>
          <w:numId w:val="2"/>
        </w:numPr>
      </w:pPr>
      <w:r>
        <w:t>Causes abscission of leaves/fruits fall</w:t>
      </w:r>
    </w:p>
    <w:p w:rsidR="00563ACF" w:rsidRDefault="00563ACF" w:rsidP="00563ACF">
      <w:pPr>
        <w:pStyle w:val="ListParagraph"/>
        <w:numPr>
          <w:ilvl w:val="0"/>
          <w:numId w:val="2"/>
        </w:numPr>
      </w:pPr>
      <w:r>
        <w:t>High concentration of ABA causes stomata closure (by interfering with uptake of potassium ions.</w:t>
      </w:r>
    </w:p>
    <w:p w:rsidR="00563ACF" w:rsidRDefault="00563ACF" w:rsidP="00563ACF">
      <w:pPr>
        <w:pStyle w:val="ListParagraph"/>
      </w:pPr>
      <w:r>
        <w:t xml:space="preserve">  </w:t>
      </w:r>
      <w:r w:rsidRPr="0023666E">
        <w:rPr>
          <w:b/>
        </w:rPr>
        <w:t>ABSCISIC ACID ABA</w:t>
      </w:r>
    </w:p>
    <w:p w:rsidR="00563ACF" w:rsidRDefault="00563ACF" w:rsidP="00563ACF">
      <w:pPr>
        <w:pStyle w:val="ListParagraph"/>
        <w:numPr>
          <w:ilvl w:val="0"/>
          <w:numId w:val="2"/>
        </w:numPr>
      </w:pPr>
      <w:r>
        <w:t>Inhibits germination/growth of embryo/cause seed dormancy</w:t>
      </w:r>
    </w:p>
    <w:p w:rsidR="00563ACF" w:rsidRDefault="00563ACF" w:rsidP="00563ACF">
      <w:pPr>
        <w:pStyle w:val="ListParagraph"/>
        <w:numPr>
          <w:ilvl w:val="0"/>
          <w:numId w:val="2"/>
        </w:numPr>
      </w:pPr>
      <w:r>
        <w:t>Causes abscission of leaves/fruits/leaf fall.</w:t>
      </w:r>
    </w:p>
    <w:p w:rsidR="00563ACF" w:rsidRDefault="00563ACF" w:rsidP="00563ACF">
      <w:pPr>
        <w:pStyle w:val="ListParagraph"/>
        <w:numPr>
          <w:ilvl w:val="0"/>
          <w:numId w:val="2"/>
        </w:numPr>
      </w:pPr>
      <w:r>
        <w:t>Inhibits elongation growth inhibits sprouting of bud/ induces dormancy in bud.</w:t>
      </w:r>
    </w:p>
    <w:p w:rsidR="00563ACF" w:rsidRDefault="00563ACF" w:rsidP="00563ACF">
      <w:pPr>
        <w:ind w:left="360"/>
      </w:pPr>
      <w:r w:rsidRPr="0023666E">
        <w:rPr>
          <w:b/>
        </w:rPr>
        <w:t>FLORIGENS</w:t>
      </w:r>
    </w:p>
    <w:p w:rsidR="00563ACF" w:rsidRDefault="00563ACF" w:rsidP="00563ACF">
      <w:pPr>
        <w:pStyle w:val="ListParagraph"/>
        <w:numPr>
          <w:ilvl w:val="0"/>
          <w:numId w:val="2"/>
        </w:numPr>
      </w:pPr>
      <w:proofErr w:type="gramStart"/>
      <w:r>
        <w:t>promotes</w:t>
      </w:r>
      <w:proofErr w:type="gramEnd"/>
      <w:r>
        <w:t xml:space="preserve"> flowering .</w:t>
      </w:r>
    </w:p>
    <w:p w:rsidR="00563ACF" w:rsidRPr="000C1F30" w:rsidRDefault="00563ACF" w:rsidP="000C1F30">
      <w:pPr>
        <w:rPr>
          <w:sz w:val="24"/>
          <w:szCs w:val="24"/>
        </w:rPr>
      </w:pPr>
    </w:p>
    <w:sectPr w:rsidR="00563ACF" w:rsidRPr="000C1F30" w:rsidSect="006607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35A73"/>
    <w:multiLevelType w:val="hybridMultilevel"/>
    <w:tmpl w:val="61B0F1A0"/>
    <w:lvl w:ilvl="0" w:tplc="0409000F">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CE36736"/>
    <w:multiLevelType w:val="hybridMultilevel"/>
    <w:tmpl w:val="B590F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5245967"/>
    <w:multiLevelType w:val="hybridMultilevel"/>
    <w:tmpl w:val="02B07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375BC8"/>
    <w:multiLevelType w:val="hybridMultilevel"/>
    <w:tmpl w:val="AFFCF7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7A36A0"/>
    <w:multiLevelType w:val="hybridMultilevel"/>
    <w:tmpl w:val="D2801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C1F30"/>
    <w:rsid w:val="000A6667"/>
    <w:rsid w:val="000C1F30"/>
    <w:rsid w:val="000C43F2"/>
    <w:rsid w:val="00427455"/>
    <w:rsid w:val="00563ACF"/>
    <w:rsid w:val="00660792"/>
    <w:rsid w:val="006F0F3F"/>
    <w:rsid w:val="00B402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9" type="connector" idref="#_x0000_s1035"/>
        <o:r id="V:Rule10" type="connector" idref="#_x0000_s1041"/>
        <o:r id="V:Rule11" type="connector" idref="#_x0000_s1037"/>
        <o:r id="V:Rule12" type="connector" idref="#_x0000_s1040"/>
        <o:r id="V:Rule13" type="connector" idref="#_x0000_s1039"/>
        <o:r id="V:Rule14" type="connector" idref="#_x0000_s1038"/>
        <o:r id="V:Rule15" type="connector" idref="#_x0000_s1036"/>
        <o:r id="V:Rule1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7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F0F3F"/>
    <w:rPr>
      <w:rFonts w:ascii="Calibri" w:eastAsia="Calibri" w:hAnsi="Calibri" w:cs="Calibri"/>
    </w:rPr>
  </w:style>
  <w:style w:type="paragraph" w:styleId="BalloonText">
    <w:name w:val="Balloon Text"/>
    <w:basedOn w:val="Normal"/>
    <w:link w:val="BalloonTextChar"/>
    <w:uiPriority w:val="99"/>
    <w:semiHidden/>
    <w:unhideWhenUsed/>
    <w:rsid w:val="006F0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F3F"/>
    <w:rPr>
      <w:rFonts w:ascii="Tahoma" w:hAnsi="Tahoma" w:cs="Tahoma"/>
      <w:sz w:val="16"/>
      <w:szCs w:val="16"/>
    </w:rPr>
  </w:style>
  <w:style w:type="paragraph" w:styleId="ListParagraph">
    <w:name w:val="List Paragraph"/>
    <w:basedOn w:val="Normal"/>
    <w:uiPriority w:val="34"/>
    <w:qFormat/>
    <w:rsid w:val="00563A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james</cp:lastModifiedBy>
  <cp:revision>2</cp:revision>
  <dcterms:created xsi:type="dcterms:W3CDTF">2021-01-11T20:58:00Z</dcterms:created>
  <dcterms:modified xsi:type="dcterms:W3CDTF">2021-01-11T20:58:00Z</dcterms:modified>
</cp:coreProperties>
</file>